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2A4E" w14:textId="2922833F" w:rsidR="008163A5" w:rsidRDefault="008163A5" w:rsidP="008163A5">
      <w:pPr>
        <w:widowControl w:val="0"/>
        <w:tabs>
          <w:tab w:val="left" w:pos="3320"/>
        </w:tabs>
        <w:autoSpaceDE w:val="0"/>
        <w:autoSpaceDN w:val="0"/>
        <w:spacing w:before="85" w:after="0" w:line="240" w:lineRule="auto"/>
        <w:ind w:left="-283"/>
        <w:rPr>
          <w:rFonts w:eastAsia="Arial" w:cstheme="minorHAnsi"/>
          <w:color w:val="004960"/>
          <w:w w:val="110"/>
          <w:sz w:val="31"/>
          <w:szCs w:val="31"/>
          <w:lang w:eastAsia="en-IE" w:bidi="en-IE"/>
        </w:rPr>
      </w:pPr>
      <w:r w:rsidRPr="000B395C">
        <w:rPr>
          <w:rFonts w:eastAsia="Arial" w:cstheme="minorHAnsi"/>
          <w:noProof/>
          <w:sz w:val="24"/>
          <w:szCs w:val="24"/>
          <w:lang w:eastAsia="en-IE"/>
        </w:rPr>
        <w:drawing>
          <wp:anchor distT="0" distB="0" distL="114300" distR="114300" simplePos="0" relativeHeight="251658240" behindDoc="1" locked="0" layoutInCell="1" allowOverlap="1" wp14:anchorId="08BD1AA6" wp14:editId="59AF7B84">
            <wp:simplePos x="0" y="0"/>
            <wp:positionH relativeFrom="column">
              <wp:posOffset>3810000</wp:posOffset>
            </wp:positionH>
            <wp:positionV relativeFrom="paragraph">
              <wp:posOffset>0</wp:posOffset>
            </wp:positionV>
            <wp:extent cx="1993265" cy="1895475"/>
            <wp:effectExtent l="0" t="0" r="6985" b="9525"/>
            <wp:wrapTight wrapText="bothSides">
              <wp:wrapPolygon edited="0">
                <wp:start x="0" y="0"/>
                <wp:lineTo x="0" y="21491"/>
                <wp:lineTo x="21469" y="21491"/>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A LOGO 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3265" cy="1895475"/>
                    </a:xfrm>
                    <a:prstGeom prst="rect">
                      <a:avLst/>
                    </a:prstGeom>
                  </pic:spPr>
                </pic:pic>
              </a:graphicData>
            </a:graphic>
            <wp14:sizeRelH relativeFrom="margin">
              <wp14:pctWidth>0</wp14:pctWidth>
            </wp14:sizeRelH>
            <wp14:sizeRelV relativeFrom="margin">
              <wp14:pctHeight>0</wp14:pctHeight>
            </wp14:sizeRelV>
          </wp:anchor>
        </w:drawing>
      </w:r>
      <w:r w:rsidRPr="000B395C">
        <w:rPr>
          <w:rFonts w:eastAsia="Arial" w:cstheme="minorHAnsi"/>
          <w:color w:val="004960"/>
          <w:w w:val="110"/>
          <w:sz w:val="31"/>
          <w:szCs w:val="31"/>
          <w:lang w:eastAsia="en-IE" w:bidi="en-IE"/>
        </w:rPr>
        <w:t>Candidate Information Booklet</w:t>
      </w:r>
    </w:p>
    <w:p w14:paraId="023F9449" w14:textId="7D91174A" w:rsidR="008163A5" w:rsidRDefault="008163A5" w:rsidP="008163A5">
      <w:pPr>
        <w:widowControl w:val="0"/>
        <w:tabs>
          <w:tab w:val="left" w:pos="3320"/>
        </w:tabs>
        <w:autoSpaceDE w:val="0"/>
        <w:autoSpaceDN w:val="0"/>
        <w:spacing w:before="85" w:after="0" w:line="240" w:lineRule="auto"/>
        <w:ind w:left="-283"/>
        <w:rPr>
          <w:rFonts w:eastAsia="Arial" w:cstheme="minorHAnsi"/>
          <w:color w:val="004960"/>
          <w:w w:val="110"/>
          <w:sz w:val="31"/>
          <w:szCs w:val="31"/>
          <w:lang w:eastAsia="en-IE" w:bidi="en-IE"/>
        </w:rPr>
      </w:pPr>
    </w:p>
    <w:p w14:paraId="66281D12" w14:textId="13B28BA7" w:rsidR="00671034" w:rsidRPr="008622B7" w:rsidRDefault="00671034" w:rsidP="00671034">
      <w:pPr>
        <w:widowControl w:val="0"/>
        <w:tabs>
          <w:tab w:val="left" w:pos="3320"/>
        </w:tabs>
        <w:autoSpaceDE w:val="0"/>
        <w:autoSpaceDN w:val="0"/>
        <w:spacing w:before="85" w:after="0" w:line="240" w:lineRule="auto"/>
        <w:ind w:left="-227"/>
        <w:rPr>
          <w:rFonts w:eastAsia="Arial" w:cstheme="minorHAnsi"/>
          <w:b/>
          <w:bCs/>
          <w:color w:val="44546A" w:themeColor="text2"/>
          <w:w w:val="110"/>
          <w:sz w:val="28"/>
          <w:szCs w:val="28"/>
          <w:lang w:eastAsia="en-IE" w:bidi="en-IE"/>
        </w:rPr>
      </w:pPr>
      <w:r w:rsidRPr="008622B7">
        <w:rPr>
          <w:rFonts w:eastAsia="Times New Roman" w:cs="Times New Roman"/>
          <w:b/>
          <w:bCs/>
          <w:color w:val="44546A" w:themeColor="text2"/>
          <w:sz w:val="28"/>
          <w:szCs w:val="28"/>
          <w:lang w:val="en-US"/>
        </w:rPr>
        <w:t>Quality Assurance (QA)</w:t>
      </w:r>
      <w:r w:rsidRPr="008622B7">
        <w:rPr>
          <w:rFonts w:eastAsia="Times New Roman" w:cs="Times New Roman"/>
          <w:b/>
          <w:bCs/>
          <w:color w:val="44546A" w:themeColor="text2"/>
          <w:sz w:val="28"/>
          <w:szCs w:val="28"/>
          <w:shd w:val="clear" w:color="auto" w:fill="FFFFFF" w:themeFill="background1"/>
          <w:lang w:val="en-US"/>
        </w:rPr>
        <w:t xml:space="preserve">/Public Administration </w:t>
      </w:r>
      <w:r w:rsidRPr="008622B7">
        <w:rPr>
          <w:rFonts w:eastAsia="Times New Roman" w:cs="Times New Roman"/>
          <w:b/>
          <w:bCs/>
          <w:color w:val="44546A" w:themeColor="text2"/>
          <w:sz w:val="28"/>
          <w:szCs w:val="28"/>
          <w:lang w:val="en-US"/>
        </w:rPr>
        <w:t>Project Officer</w:t>
      </w:r>
      <w:r w:rsidRPr="008622B7">
        <w:rPr>
          <w:rFonts w:eastAsia="Times New Roman" w:cs="Times New Roman"/>
          <w:b/>
          <w:bCs/>
          <w:color w:val="44546A" w:themeColor="text2"/>
          <w:sz w:val="28"/>
          <w:szCs w:val="28"/>
          <w:shd w:val="clear" w:color="auto" w:fill="FFFFFF" w:themeFill="background1"/>
          <w:lang w:val="en-US"/>
        </w:rPr>
        <w:t xml:space="preserve"> in</w:t>
      </w:r>
      <w:r w:rsidRPr="008622B7">
        <w:rPr>
          <w:rFonts w:eastAsia="Times New Roman" w:cs="Times New Roman"/>
          <w:b/>
          <w:bCs/>
          <w:color w:val="44546A" w:themeColor="text2"/>
          <w:sz w:val="28"/>
          <w:szCs w:val="28"/>
          <w:lang w:val="en-US"/>
        </w:rPr>
        <w:t xml:space="preserve"> the Whitaker School of Government and Management</w:t>
      </w:r>
    </w:p>
    <w:p w14:paraId="0C5FA9D9" w14:textId="77777777" w:rsidR="00671034" w:rsidRDefault="00671034" w:rsidP="008163A5">
      <w:pPr>
        <w:widowControl w:val="0"/>
        <w:tabs>
          <w:tab w:val="left" w:pos="3320"/>
        </w:tabs>
        <w:autoSpaceDE w:val="0"/>
        <w:autoSpaceDN w:val="0"/>
        <w:spacing w:before="85" w:after="0" w:line="240" w:lineRule="auto"/>
        <w:ind w:left="-283"/>
        <w:rPr>
          <w:rFonts w:eastAsia="Arial" w:cstheme="minorHAnsi"/>
          <w:color w:val="004960"/>
          <w:w w:val="110"/>
          <w:sz w:val="28"/>
          <w:szCs w:val="28"/>
          <w:lang w:eastAsia="en-IE" w:bidi="en-IE"/>
        </w:rPr>
      </w:pPr>
    </w:p>
    <w:p w14:paraId="43F97AA8" w14:textId="412D92A5" w:rsidR="008163A5" w:rsidRPr="008163A5" w:rsidRDefault="008163A5" w:rsidP="008163A5">
      <w:pPr>
        <w:widowControl w:val="0"/>
        <w:tabs>
          <w:tab w:val="left" w:pos="3320"/>
        </w:tabs>
        <w:autoSpaceDE w:val="0"/>
        <w:autoSpaceDN w:val="0"/>
        <w:spacing w:before="85" w:after="0" w:line="240" w:lineRule="auto"/>
        <w:ind w:left="-283"/>
        <w:rPr>
          <w:rFonts w:eastAsia="Arial" w:cstheme="minorHAnsi"/>
          <w:color w:val="004960"/>
          <w:w w:val="110"/>
          <w:sz w:val="28"/>
          <w:szCs w:val="28"/>
          <w:lang w:eastAsia="en-IE" w:bidi="en-IE"/>
        </w:rPr>
      </w:pPr>
      <w:r w:rsidRPr="008163A5">
        <w:rPr>
          <w:rFonts w:eastAsia="Arial" w:cstheme="minorHAnsi"/>
          <w:color w:val="004960"/>
          <w:w w:val="110"/>
          <w:sz w:val="28"/>
          <w:szCs w:val="28"/>
          <w:lang w:eastAsia="en-IE" w:bidi="en-IE"/>
        </w:rPr>
        <w:t>in the</w:t>
      </w:r>
    </w:p>
    <w:p w14:paraId="18927DD0" w14:textId="7EBB8650" w:rsidR="008163A5" w:rsidRPr="008163A5" w:rsidRDefault="008163A5" w:rsidP="008163A5">
      <w:pPr>
        <w:widowControl w:val="0"/>
        <w:tabs>
          <w:tab w:val="left" w:pos="3320"/>
        </w:tabs>
        <w:autoSpaceDE w:val="0"/>
        <w:autoSpaceDN w:val="0"/>
        <w:spacing w:before="85" w:after="0" w:line="240" w:lineRule="auto"/>
        <w:ind w:left="-283"/>
        <w:rPr>
          <w:rFonts w:eastAsia="Arial" w:cstheme="minorHAnsi"/>
          <w:color w:val="004960"/>
          <w:w w:val="110"/>
          <w:sz w:val="32"/>
          <w:szCs w:val="32"/>
          <w:lang w:eastAsia="en-IE" w:bidi="en-IE"/>
        </w:rPr>
      </w:pPr>
      <w:r w:rsidRPr="008163A5">
        <w:rPr>
          <w:rFonts w:eastAsia="Arial" w:cstheme="minorHAnsi"/>
          <w:b/>
          <w:bCs/>
          <w:color w:val="004960"/>
          <w:w w:val="110"/>
          <w:sz w:val="36"/>
          <w:szCs w:val="36"/>
          <w:lang w:eastAsia="en-IE" w:bidi="en-IE"/>
        </w:rPr>
        <w:t>Institute of Public Administration</w:t>
      </w:r>
    </w:p>
    <w:p w14:paraId="547B4C93" w14:textId="5532CDF1" w:rsidR="000B395C" w:rsidRPr="000B395C" w:rsidRDefault="000B395C" w:rsidP="008163A5">
      <w:pPr>
        <w:widowControl w:val="0"/>
        <w:autoSpaceDE w:val="0"/>
        <w:autoSpaceDN w:val="0"/>
        <w:spacing w:after="0" w:line="240" w:lineRule="auto"/>
        <w:ind w:left="-227" w:right="-113"/>
        <w:jc w:val="right"/>
        <w:rPr>
          <w:rFonts w:ascii="Times New Roman" w:eastAsia="Arial" w:hAnsi="Arial" w:cs="Arial"/>
          <w:sz w:val="20"/>
          <w:szCs w:val="23"/>
          <w:lang w:eastAsia="en-IE" w:bidi="en-IE"/>
        </w:rPr>
      </w:pPr>
    </w:p>
    <w:p w14:paraId="1935778D" w14:textId="77777777" w:rsidR="000B395C" w:rsidRPr="000B395C" w:rsidRDefault="000B395C" w:rsidP="00935F5D">
      <w:pPr>
        <w:widowControl w:val="0"/>
        <w:autoSpaceDE w:val="0"/>
        <w:autoSpaceDN w:val="0"/>
        <w:spacing w:after="0" w:line="240" w:lineRule="auto"/>
        <w:ind w:left="-227" w:right="-113"/>
        <w:jc w:val="center"/>
        <w:rPr>
          <w:rFonts w:ascii="Times New Roman" w:eastAsia="Arial" w:hAnsi="Arial" w:cs="Arial"/>
          <w:sz w:val="20"/>
          <w:szCs w:val="23"/>
          <w:lang w:eastAsia="en-IE" w:bidi="en-IE"/>
        </w:rPr>
      </w:pPr>
    </w:p>
    <w:p w14:paraId="7443A487" w14:textId="70A01CAC" w:rsidR="008163A5" w:rsidRPr="008163A5" w:rsidRDefault="008163A5" w:rsidP="008163A5">
      <w:pPr>
        <w:widowControl w:val="0"/>
        <w:tabs>
          <w:tab w:val="left" w:pos="6713"/>
        </w:tabs>
        <w:autoSpaceDE w:val="0"/>
        <w:autoSpaceDN w:val="0"/>
        <w:spacing w:before="436" w:after="0" w:line="240" w:lineRule="auto"/>
        <w:ind w:left="-227"/>
        <w:rPr>
          <w:rFonts w:eastAsia="Arial"/>
          <w:color w:val="004960"/>
          <w:w w:val="110"/>
          <w:sz w:val="28"/>
          <w:szCs w:val="28"/>
          <w:lang w:eastAsia="en-IE" w:bidi="en-IE"/>
        </w:rPr>
      </w:pPr>
      <w:r w:rsidRPr="008163A5">
        <w:rPr>
          <w:rFonts w:eastAsia="Arial"/>
          <w:color w:val="004960"/>
          <w:w w:val="110"/>
          <w:sz w:val="28"/>
          <w:szCs w:val="28"/>
          <w:lang w:eastAsia="en-IE" w:bidi="en-IE"/>
        </w:rPr>
        <w:t xml:space="preserve">Closing date: </w:t>
      </w:r>
      <w:r w:rsidR="00624707">
        <w:rPr>
          <w:rFonts w:eastAsia="Arial"/>
          <w:color w:val="004960"/>
          <w:w w:val="110"/>
          <w:sz w:val="28"/>
          <w:szCs w:val="28"/>
          <w:lang w:eastAsia="en-IE" w:bidi="en-IE"/>
        </w:rPr>
        <w:t>Monday</w:t>
      </w:r>
      <w:r w:rsidRPr="008163A5">
        <w:rPr>
          <w:rFonts w:eastAsia="Arial"/>
          <w:color w:val="004960"/>
          <w:w w:val="110"/>
          <w:sz w:val="28"/>
          <w:szCs w:val="28"/>
          <w:lang w:eastAsia="en-IE" w:bidi="en-IE"/>
        </w:rPr>
        <w:t>,</w:t>
      </w:r>
      <w:r w:rsidR="00624707">
        <w:rPr>
          <w:rFonts w:eastAsia="Arial"/>
          <w:color w:val="004960"/>
          <w:w w:val="110"/>
          <w:sz w:val="28"/>
          <w:szCs w:val="28"/>
          <w:lang w:eastAsia="en-IE" w:bidi="en-IE"/>
        </w:rPr>
        <w:t xml:space="preserve"> 23</w:t>
      </w:r>
      <w:r w:rsidR="00624707" w:rsidRPr="00624707">
        <w:rPr>
          <w:rFonts w:eastAsia="Arial"/>
          <w:color w:val="004960"/>
          <w:w w:val="110"/>
          <w:sz w:val="28"/>
          <w:szCs w:val="28"/>
          <w:vertAlign w:val="superscript"/>
          <w:lang w:eastAsia="en-IE" w:bidi="en-IE"/>
        </w:rPr>
        <w:t>rd</w:t>
      </w:r>
      <w:r w:rsidR="00624707">
        <w:rPr>
          <w:rFonts w:eastAsia="Arial"/>
          <w:color w:val="004960"/>
          <w:w w:val="110"/>
          <w:sz w:val="28"/>
          <w:szCs w:val="28"/>
          <w:lang w:eastAsia="en-IE" w:bidi="en-IE"/>
        </w:rPr>
        <w:t xml:space="preserve"> September</w:t>
      </w:r>
      <w:r w:rsidRPr="008163A5">
        <w:rPr>
          <w:rFonts w:eastAsia="Arial"/>
          <w:color w:val="004960"/>
          <w:sz w:val="28"/>
          <w:szCs w:val="28"/>
          <w:lang w:eastAsia="en-IE" w:bidi="en-IE"/>
        </w:rPr>
        <w:t xml:space="preserve"> 2024 </w:t>
      </w:r>
      <w:r w:rsidRPr="008163A5">
        <w:rPr>
          <w:rFonts w:eastAsia="Arial"/>
          <w:color w:val="004960"/>
          <w:w w:val="110"/>
          <w:sz w:val="28"/>
          <w:szCs w:val="28"/>
          <w:lang w:eastAsia="en-IE" w:bidi="en-IE"/>
        </w:rPr>
        <w:t>@ 1pm</w:t>
      </w:r>
    </w:p>
    <w:p w14:paraId="02C5E5C3" w14:textId="77777777" w:rsidR="00111323" w:rsidRDefault="00111323" w:rsidP="008163A5">
      <w:pPr>
        <w:widowControl w:val="0"/>
        <w:tabs>
          <w:tab w:val="left" w:pos="3320"/>
        </w:tabs>
        <w:autoSpaceDE w:val="0"/>
        <w:autoSpaceDN w:val="0"/>
        <w:spacing w:before="85" w:after="0" w:line="240" w:lineRule="auto"/>
        <w:ind w:left="-227"/>
        <w:rPr>
          <w:rFonts w:eastAsia="Arial" w:cstheme="minorHAnsi"/>
          <w:color w:val="004960"/>
          <w:w w:val="110"/>
          <w:sz w:val="31"/>
          <w:szCs w:val="31"/>
          <w:lang w:eastAsia="en-IE" w:bidi="en-IE"/>
        </w:rPr>
      </w:pPr>
    </w:p>
    <w:p w14:paraId="08C93AD7" w14:textId="29152DC7" w:rsidR="008163A5" w:rsidRPr="008163A5" w:rsidRDefault="008163A5" w:rsidP="008163A5">
      <w:pPr>
        <w:widowControl w:val="0"/>
        <w:tabs>
          <w:tab w:val="left" w:pos="3320"/>
        </w:tabs>
        <w:autoSpaceDE w:val="0"/>
        <w:autoSpaceDN w:val="0"/>
        <w:spacing w:before="85" w:after="0" w:line="240" w:lineRule="auto"/>
        <w:ind w:left="-227"/>
        <w:jc w:val="center"/>
        <w:rPr>
          <w:rFonts w:eastAsia="Arial" w:cstheme="minorHAnsi"/>
          <w:color w:val="004960"/>
          <w:w w:val="110"/>
          <w:sz w:val="28"/>
          <w:szCs w:val="28"/>
          <w:lang w:val="en-GB" w:eastAsia="en-IE" w:bidi="en-IE"/>
        </w:rPr>
      </w:pPr>
      <w:r w:rsidRPr="008163A5">
        <w:rPr>
          <w:rFonts w:eastAsia="Arial" w:cstheme="minorHAnsi"/>
          <w:noProof/>
          <w:color w:val="004960"/>
          <w:w w:val="110"/>
          <w:sz w:val="28"/>
          <w:szCs w:val="28"/>
          <w:lang w:val="en-GB" w:eastAsia="en-IE" w:bidi="en-IE"/>
        </w:rPr>
        <w:drawing>
          <wp:inline distT="0" distB="0" distL="0" distR="0" wp14:anchorId="2C89FF70" wp14:editId="6ADAD356">
            <wp:extent cx="5879465" cy="4413181"/>
            <wp:effectExtent l="0" t="0" r="6985" b="6985"/>
            <wp:docPr id="1072227794" name="Picture 2" descr="A fenced walkway leading to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27794" name="Picture 2" descr="A fenced walkway leading to a brick build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4723" cy="4417128"/>
                    </a:xfrm>
                    <a:prstGeom prst="rect">
                      <a:avLst/>
                    </a:prstGeom>
                    <a:noFill/>
                    <a:ln>
                      <a:noFill/>
                    </a:ln>
                  </pic:spPr>
                </pic:pic>
              </a:graphicData>
            </a:graphic>
          </wp:inline>
        </w:drawing>
      </w:r>
    </w:p>
    <w:p w14:paraId="064CF37B" w14:textId="17733B9D" w:rsidR="00927B54" w:rsidRPr="00927B54" w:rsidRDefault="00927B54" w:rsidP="007627E5">
      <w:pPr>
        <w:widowControl w:val="0"/>
        <w:tabs>
          <w:tab w:val="left" w:pos="3320"/>
        </w:tabs>
        <w:autoSpaceDE w:val="0"/>
        <w:autoSpaceDN w:val="0"/>
        <w:spacing w:before="85" w:after="0" w:line="240" w:lineRule="auto"/>
        <w:ind w:left="-227"/>
        <w:jc w:val="center"/>
        <w:rPr>
          <w:rFonts w:eastAsia="Arial" w:cstheme="minorHAnsi"/>
          <w:color w:val="004960"/>
          <w:w w:val="110"/>
          <w:sz w:val="28"/>
          <w:szCs w:val="28"/>
          <w:lang w:eastAsia="en-IE" w:bidi="en-IE"/>
        </w:rPr>
      </w:pPr>
    </w:p>
    <w:p w14:paraId="050716CE" w14:textId="5B7BC4D9" w:rsidR="000B395C" w:rsidRPr="000B395C" w:rsidRDefault="000B395C" w:rsidP="008163A5">
      <w:pPr>
        <w:autoSpaceDE w:val="0"/>
        <w:autoSpaceDN w:val="0"/>
        <w:adjustRightInd w:val="0"/>
        <w:spacing w:after="0" w:line="240" w:lineRule="auto"/>
        <w:ind w:left="-227"/>
        <w:jc w:val="both"/>
        <w:rPr>
          <w:rFonts w:ascii="Arial" w:hAnsi="Arial" w:cs="Arial"/>
          <w:color w:val="000000"/>
          <w:sz w:val="24"/>
          <w:szCs w:val="24"/>
        </w:rPr>
      </w:pPr>
    </w:p>
    <w:p w14:paraId="60496231" w14:textId="77777777" w:rsidR="008163A5" w:rsidRDefault="008163A5" w:rsidP="008163A5">
      <w:pPr>
        <w:autoSpaceDE w:val="0"/>
        <w:autoSpaceDN w:val="0"/>
        <w:adjustRightInd w:val="0"/>
        <w:spacing w:after="0" w:line="240" w:lineRule="auto"/>
        <w:ind w:left="-227"/>
        <w:rPr>
          <w:rFonts w:cstheme="minorHAnsi"/>
          <w:color w:val="000000"/>
          <w:sz w:val="24"/>
          <w:szCs w:val="24"/>
        </w:rPr>
      </w:pPr>
    </w:p>
    <w:p w14:paraId="4D6902FE" w14:textId="5BEC62A9" w:rsidR="008163A5" w:rsidRDefault="000B395C" w:rsidP="008163A5">
      <w:pPr>
        <w:autoSpaceDE w:val="0"/>
        <w:autoSpaceDN w:val="0"/>
        <w:adjustRightInd w:val="0"/>
        <w:spacing w:after="0" w:line="240" w:lineRule="auto"/>
        <w:ind w:left="-227"/>
        <w:rPr>
          <w:rFonts w:cstheme="minorHAnsi"/>
          <w:color w:val="000000"/>
          <w:sz w:val="24"/>
          <w:szCs w:val="24"/>
        </w:rPr>
      </w:pPr>
      <w:r w:rsidRPr="000B395C">
        <w:rPr>
          <w:rFonts w:cstheme="minorHAnsi"/>
          <w:color w:val="000000"/>
          <w:sz w:val="24"/>
          <w:szCs w:val="24"/>
        </w:rPr>
        <w:t>Contact:</w:t>
      </w:r>
      <w:r w:rsidR="008163A5">
        <w:rPr>
          <w:rFonts w:cstheme="minorHAnsi"/>
          <w:color w:val="000000"/>
          <w:sz w:val="24"/>
          <w:szCs w:val="24"/>
        </w:rPr>
        <w:t xml:space="preserve"> </w:t>
      </w:r>
      <w:hyperlink r:id="rId10" w:history="1">
        <w:r w:rsidR="004848C2" w:rsidRPr="00007E3C">
          <w:rPr>
            <w:rStyle w:val="Hyperlink"/>
            <w:rFonts w:cstheme="minorHAnsi"/>
            <w:sz w:val="24"/>
            <w:szCs w:val="24"/>
          </w:rPr>
          <w:t>ipa@consciatalent.com</w:t>
        </w:r>
      </w:hyperlink>
    </w:p>
    <w:p w14:paraId="1852C9AE" w14:textId="77777777" w:rsidR="004848C2" w:rsidRPr="004848C2" w:rsidRDefault="004848C2" w:rsidP="004848C2">
      <w:pPr>
        <w:autoSpaceDE w:val="0"/>
        <w:autoSpaceDN w:val="0"/>
        <w:adjustRightInd w:val="0"/>
        <w:spacing w:after="0" w:line="240" w:lineRule="auto"/>
        <w:ind w:left="-227"/>
        <w:rPr>
          <w:rFonts w:cstheme="minorHAnsi"/>
          <w:color w:val="000000"/>
          <w:sz w:val="24"/>
          <w:szCs w:val="24"/>
        </w:rPr>
      </w:pPr>
      <w:r w:rsidRPr="004848C2">
        <w:rPr>
          <w:rFonts w:cstheme="minorHAnsi"/>
          <w:color w:val="000000"/>
          <w:sz w:val="24"/>
          <w:szCs w:val="24"/>
        </w:rPr>
        <w:t>Conscia Limited</w:t>
      </w:r>
      <w:r>
        <w:rPr>
          <w:rFonts w:cstheme="minorHAnsi"/>
          <w:color w:val="000000"/>
          <w:sz w:val="24"/>
          <w:szCs w:val="24"/>
        </w:rPr>
        <w:t xml:space="preserve">, </w:t>
      </w:r>
      <w:r w:rsidRPr="004848C2">
        <w:rPr>
          <w:rFonts w:cstheme="minorHAnsi"/>
          <w:color w:val="000000"/>
          <w:sz w:val="24"/>
          <w:szCs w:val="24"/>
        </w:rPr>
        <w:t>The Masonry, 151-156 Thomas Street</w:t>
      </w:r>
      <w:r>
        <w:rPr>
          <w:rFonts w:cstheme="minorHAnsi"/>
          <w:color w:val="000000"/>
          <w:sz w:val="24"/>
          <w:szCs w:val="24"/>
        </w:rPr>
        <w:t xml:space="preserve">, </w:t>
      </w:r>
      <w:r w:rsidRPr="004848C2">
        <w:rPr>
          <w:rFonts w:cstheme="minorHAnsi"/>
          <w:color w:val="000000"/>
          <w:sz w:val="24"/>
          <w:szCs w:val="24"/>
        </w:rPr>
        <w:t>Dublin 8</w:t>
      </w:r>
    </w:p>
    <w:p w14:paraId="1A106748" w14:textId="3B0FD2E1" w:rsidR="004848C2" w:rsidRPr="004848C2" w:rsidRDefault="004848C2" w:rsidP="004848C2">
      <w:pPr>
        <w:autoSpaceDE w:val="0"/>
        <w:autoSpaceDN w:val="0"/>
        <w:adjustRightInd w:val="0"/>
        <w:spacing w:after="0" w:line="240" w:lineRule="auto"/>
        <w:ind w:left="-227"/>
        <w:rPr>
          <w:rFonts w:cstheme="minorHAnsi"/>
          <w:color w:val="000000"/>
          <w:sz w:val="24"/>
          <w:szCs w:val="24"/>
        </w:rPr>
      </w:pPr>
    </w:p>
    <w:p w14:paraId="014E575F" w14:textId="0256EF01" w:rsidR="004848C2" w:rsidRPr="004848C2" w:rsidRDefault="004848C2" w:rsidP="004848C2">
      <w:pPr>
        <w:autoSpaceDE w:val="0"/>
        <w:autoSpaceDN w:val="0"/>
        <w:adjustRightInd w:val="0"/>
        <w:spacing w:after="0" w:line="240" w:lineRule="auto"/>
        <w:ind w:left="-227"/>
        <w:rPr>
          <w:rFonts w:cstheme="minorHAnsi"/>
          <w:color w:val="000000"/>
          <w:sz w:val="24"/>
          <w:szCs w:val="24"/>
        </w:rPr>
      </w:pPr>
    </w:p>
    <w:p w14:paraId="038A04E6" w14:textId="77777777" w:rsidR="004848C2" w:rsidRDefault="004848C2" w:rsidP="008163A5">
      <w:pPr>
        <w:autoSpaceDE w:val="0"/>
        <w:autoSpaceDN w:val="0"/>
        <w:adjustRightInd w:val="0"/>
        <w:spacing w:after="0" w:line="240" w:lineRule="auto"/>
        <w:ind w:left="-227"/>
        <w:rPr>
          <w:rFonts w:cstheme="minorHAnsi"/>
          <w:color w:val="000000"/>
          <w:sz w:val="24"/>
          <w:szCs w:val="24"/>
        </w:rPr>
      </w:pPr>
    </w:p>
    <w:p w14:paraId="011CCBE6" w14:textId="7B1CAFE8" w:rsidR="000B395C" w:rsidRPr="000B395C" w:rsidRDefault="000B395C" w:rsidP="007454E5">
      <w:pPr>
        <w:widowControl w:val="0"/>
        <w:autoSpaceDE w:val="0"/>
        <w:autoSpaceDN w:val="0"/>
        <w:spacing w:after="0" w:line="240" w:lineRule="auto"/>
        <w:jc w:val="both"/>
        <w:outlineLvl w:val="0"/>
        <w:rPr>
          <w:rFonts w:eastAsia="Arial" w:cstheme="minorHAnsi"/>
          <w:b/>
          <w:bCs/>
          <w:color w:val="44546A" w:themeColor="text2"/>
          <w:w w:val="105"/>
          <w:sz w:val="40"/>
          <w:szCs w:val="40"/>
          <w:lang w:eastAsia="en-IE" w:bidi="en-IE"/>
        </w:rPr>
      </w:pPr>
      <w:r w:rsidRPr="000B395C">
        <w:rPr>
          <w:rFonts w:eastAsia="Arial" w:cstheme="minorHAnsi"/>
          <w:b/>
          <w:bCs/>
          <w:color w:val="44546A" w:themeColor="text2"/>
          <w:w w:val="105"/>
          <w:sz w:val="40"/>
          <w:szCs w:val="40"/>
          <w:lang w:eastAsia="en-IE" w:bidi="en-IE"/>
        </w:rPr>
        <w:t>About the IPA</w:t>
      </w:r>
    </w:p>
    <w:p w14:paraId="48C6EBC1" w14:textId="77777777" w:rsidR="000B395C" w:rsidRPr="000B395C" w:rsidRDefault="000B395C" w:rsidP="007454E5">
      <w:pPr>
        <w:spacing w:after="0" w:line="240" w:lineRule="auto"/>
        <w:jc w:val="both"/>
        <w:rPr>
          <w:w w:val="105"/>
        </w:rPr>
      </w:pPr>
    </w:p>
    <w:p w14:paraId="124F239C" w14:textId="77777777" w:rsidR="000B395C" w:rsidRPr="00927B54" w:rsidRDefault="000B395C" w:rsidP="000B395C">
      <w:pPr>
        <w:spacing w:after="0" w:line="240" w:lineRule="auto"/>
        <w:jc w:val="both"/>
        <w:rPr>
          <w:b/>
          <w:w w:val="105"/>
          <w:sz w:val="24"/>
          <w:szCs w:val="24"/>
        </w:rPr>
      </w:pPr>
      <w:r w:rsidRPr="00927B54">
        <w:rPr>
          <w:b/>
          <w:w w:val="105"/>
          <w:sz w:val="24"/>
          <w:szCs w:val="24"/>
        </w:rPr>
        <w:t>The Organisation</w:t>
      </w:r>
    </w:p>
    <w:p w14:paraId="3B110EA2" w14:textId="73296DF6" w:rsidR="000B395C" w:rsidRPr="00927B54" w:rsidRDefault="000B395C" w:rsidP="00C64995">
      <w:pPr>
        <w:spacing w:after="0" w:line="240" w:lineRule="auto"/>
        <w:jc w:val="both"/>
        <w:rPr>
          <w:rFonts w:cstheme="minorHAnsi"/>
          <w:sz w:val="24"/>
          <w:szCs w:val="24"/>
        </w:rPr>
      </w:pPr>
      <w:r w:rsidRPr="00927B54">
        <w:rPr>
          <w:rFonts w:cstheme="minorHAnsi"/>
          <w:sz w:val="24"/>
          <w:szCs w:val="24"/>
        </w:rPr>
        <w:t xml:space="preserve">Founded in 1957, the Institute of Public Administration (IPA) is a leading provider of education, </w:t>
      </w:r>
      <w:r w:rsidR="00B12613">
        <w:rPr>
          <w:rFonts w:cstheme="minorHAnsi"/>
          <w:sz w:val="24"/>
          <w:szCs w:val="24"/>
        </w:rPr>
        <w:t>professional development</w:t>
      </w:r>
      <w:r w:rsidR="002E1A32">
        <w:rPr>
          <w:rFonts w:cstheme="minorHAnsi"/>
          <w:sz w:val="24"/>
          <w:szCs w:val="24"/>
        </w:rPr>
        <w:t xml:space="preserve"> and </w:t>
      </w:r>
      <w:r w:rsidR="00B12613">
        <w:rPr>
          <w:rFonts w:cstheme="minorHAnsi"/>
          <w:sz w:val="24"/>
          <w:szCs w:val="24"/>
        </w:rPr>
        <w:t>advisory</w:t>
      </w:r>
      <w:r w:rsidRPr="00927B54">
        <w:rPr>
          <w:rFonts w:cstheme="minorHAnsi"/>
          <w:sz w:val="24"/>
          <w:szCs w:val="24"/>
        </w:rPr>
        <w:t xml:space="preserve"> services for the publi</w:t>
      </w:r>
      <w:r w:rsidR="00F83671" w:rsidRPr="00927B54">
        <w:rPr>
          <w:rFonts w:cstheme="minorHAnsi"/>
          <w:sz w:val="24"/>
          <w:szCs w:val="24"/>
        </w:rPr>
        <w:t>c sector in Ireland</w:t>
      </w:r>
      <w:r w:rsidRPr="00927B54">
        <w:rPr>
          <w:rFonts w:cstheme="minorHAnsi"/>
          <w:sz w:val="24"/>
          <w:szCs w:val="24"/>
        </w:rPr>
        <w:t xml:space="preserve">. Its objective is to advance the understanding, standard and practice of public administration and public policy. The IPA is a recognised college of the National University of Ireland. </w:t>
      </w:r>
    </w:p>
    <w:p w14:paraId="649C7BBF" w14:textId="77777777" w:rsidR="000B395C" w:rsidRPr="007454E5" w:rsidRDefault="000B395C" w:rsidP="00E83E53">
      <w:pPr>
        <w:widowControl w:val="0"/>
        <w:autoSpaceDE w:val="0"/>
        <w:autoSpaceDN w:val="0"/>
        <w:spacing w:before="1" w:after="0" w:line="240" w:lineRule="auto"/>
        <w:jc w:val="both"/>
        <w:outlineLvl w:val="1"/>
        <w:rPr>
          <w:rFonts w:eastAsia="Arial" w:cstheme="minorHAnsi"/>
          <w:b/>
          <w:bCs/>
          <w:w w:val="110"/>
          <w:sz w:val="16"/>
          <w:szCs w:val="16"/>
          <w:lang w:eastAsia="en-IE" w:bidi="en-IE"/>
        </w:rPr>
      </w:pPr>
    </w:p>
    <w:p w14:paraId="62442A3F" w14:textId="77777777" w:rsidR="000B395C" w:rsidRPr="00927B54" w:rsidRDefault="000B395C" w:rsidP="000B395C">
      <w:pPr>
        <w:widowControl w:val="0"/>
        <w:autoSpaceDE w:val="0"/>
        <w:autoSpaceDN w:val="0"/>
        <w:spacing w:before="1" w:after="0" w:line="240" w:lineRule="auto"/>
        <w:jc w:val="both"/>
        <w:outlineLvl w:val="1"/>
        <w:rPr>
          <w:rFonts w:eastAsia="Arial" w:cstheme="minorHAnsi"/>
          <w:b/>
          <w:bCs/>
          <w:w w:val="110"/>
          <w:sz w:val="24"/>
          <w:szCs w:val="24"/>
          <w:lang w:eastAsia="en-IE" w:bidi="en-IE"/>
        </w:rPr>
      </w:pPr>
      <w:r w:rsidRPr="00927B54">
        <w:rPr>
          <w:rFonts w:eastAsia="Arial" w:cstheme="minorHAnsi"/>
          <w:b/>
          <w:bCs/>
          <w:w w:val="110"/>
          <w:sz w:val="24"/>
          <w:szCs w:val="24"/>
          <w:lang w:eastAsia="en-IE" w:bidi="en-IE"/>
        </w:rPr>
        <w:t>What we do</w:t>
      </w:r>
    </w:p>
    <w:p w14:paraId="6C15A73F" w14:textId="77777777" w:rsidR="000B395C" w:rsidRPr="00927B54" w:rsidRDefault="000B395C" w:rsidP="000B395C">
      <w:pPr>
        <w:shd w:val="clear" w:color="auto" w:fill="FFFFFF"/>
        <w:spacing w:after="150" w:line="240" w:lineRule="auto"/>
        <w:jc w:val="both"/>
        <w:rPr>
          <w:rFonts w:eastAsia="Times New Roman" w:cstheme="minorHAnsi"/>
          <w:sz w:val="24"/>
          <w:szCs w:val="24"/>
          <w:lang w:eastAsia="en-IE"/>
        </w:rPr>
      </w:pPr>
      <w:r w:rsidRPr="00927B54">
        <w:rPr>
          <w:rFonts w:eastAsia="Times New Roman" w:cstheme="minorHAnsi"/>
          <w:sz w:val="24"/>
          <w:szCs w:val="24"/>
          <w:lang w:eastAsia="en-IE"/>
        </w:rPr>
        <w:t>The Institute of Public Administration</w:t>
      </w:r>
      <w:r w:rsidR="00F83671" w:rsidRPr="00927B54">
        <w:rPr>
          <w:rFonts w:eastAsia="Times New Roman" w:cstheme="minorHAnsi"/>
          <w:sz w:val="24"/>
          <w:szCs w:val="24"/>
          <w:lang w:eastAsia="en-IE"/>
        </w:rPr>
        <w:t xml:space="preserve"> (IPA)</w:t>
      </w:r>
      <w:r w:rsidRPr="00927B54">
        <w:rPr>
          <w:rFonts w:eastAsia="Times New Roman" w:cstheme="minorHAnsi"/>
          <w:sz w:val="24"/>
          <w:szCs w:val="24"/>
          <w:lang w:eastAsia="en-IE"/>
        </w:rPr>
        <w:t xml:space="preserve"> is Ireland’s only public service development agency focused exclusively on public sector development. It delivers its service through:</w:t>
      </w:r>
    </w:p>
    <w:p w14:paraId="15BE1F77" w14:textId="58F366D0" w:rsidR="000B395C" w:rsidRPr="00927B54" w:rsidRDefault="00000000" w:rsidP="00BF5799">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eastAsia="Times New Roman" w:cstheme="minorHAnsi"/>
          <w:sz w:val="24"/>
          <w:szCs w:val="24"/>
          <w:lang w:eastAsia="en-IE"/>
        </w:rPr>
      </w:pPr>
      <w:hyperlink r:id="rId11" w:tgtFrame="_blank" w:history="1">
        <w:r w:rsidR="00B12613" w:rsidRPr="00927B54">
          <w:rPr>
            <w:rFonts w:eastAsia="Times New Roman" w:cstheme="minorHAnsi"/>
            <w:sz w:val="24"/>
            <w:szCs w:val="24"/>
            <w:lang w:eastAsia="en-IE"/>
          </w:rPr>
          <w:t>Education</w:t>
        </w:r>
      </w:hyperlink>
      <w:r w:rsidR="00B12613" w:rsidRPr="00927B54">
        <w:rPr>
          <w:rFonts w:eastAsia="Times New Roman" w:cstheme="minorHAnsi"/>
          <w:sz w:val="24"/>
          <w:szCs w:val="24"/>
          <w:lang w:eastAsia="en-IE"/>
        </w:rPr>
        <w:t> and </w:t>
      </w:r>
      <w:hyperlink r:id="rId12" w:tgtFrame="_blank" w:history="1">
        <w:r w:rsidR="009B28F1">
          <w:rPr>
            <w:rFonts w:eastAsia="Times New Roman" w:cstheme="minorHAnsi"/>
            <w:sz w:val="24"/>
            <w:szCs w:val="24"/>
            <w:lang w:eastAsia="en-IE"/>
          </w:rPr>
          <w:t>P</w:t>
        </w:r>
        <w:r w:rsidR="00B12613">
          <w:rPr>
            <w:rFonts w:eastAsia="Times New Roman" w:cstheme="minorHAnsi"/>
            <w:sz w:val="24"/>
            <w:szCs w:val="24"/>
            <w:lang w:eastAsia="en-IE"/>
          </w:rPr>
          <w:t>rofessional</w:t>
        </w:r>
      </w:hyperlink>
      <w:r w:rsidR="00B12613">
        <w:rPr>
          <w:rFonts w:eastAsia="Times New Roman" w:cstheme="minorHAnsi"/>
          <w:sz w:val="24"/>
          <w:szCs w:val="24"/>
          <w:lang w:eastAsia="en-IE"/>
        </w:rPr>
        <w:t xml:space="preserve"> </w:t>
      </w:r>
      <w:r w:rsidR="009B28F1">
        <w:rPr>
          <w:rFonts w:eastAsia="Times New Roman" w:cstheme="minorHAnsi"/>
          <w:sz w:val="24"/>
          <w:szCs w:val="24"/>
          <w:lang w:eastAsia="en-IE"/>
        </w:rPr>
        <w:t>D</w:t>
      </w:r>
      <w:r w:rsidR="00B12613">
        <w:rPr>
          <w:rFonts w:eastAsia="Times New Roman" w:cstheme="minorHAnsi"/>
          <w:sz w:val="24"/>
          <w:szCs w:val="24"/>
          <w:lang w:eastAsia="en-IE"/>
        </w:rPr>
        <w:t>evelopment</w:t>
      </w:r>
      <w:r w:rsidR="00F83671" w:rsidRPr="00927B54">
        <w:rPr>
          <w:rFonts w:eastAsia="Times New Roman" w:cstheme="minorHAnsi"/>
          <w:sz w:val="24"/>
          <w:szCs w:val="24"/>
          <w:lang w:eastAsia="en-IE"/>
        </w:rPr>
        <w:t>:</w:t>
      </w:r>
      <w:r w:rsidR="000B395C" w:rsidRPr="00927B54">
        <w:rPr>
          <w:rFonts w:eastAsia="Times New Roman" w:cstheme="minorHAnsi"/>
          <w:sz w:val="24"/>
          <w:szCs w:val="24"/>
          <w:lang w:eastAsia="en-IE"/>
        </w:rPr>
        <w:t xml:space="preserve"> building people’s capability to meet current and future </w:t>
      </w:r>
      <w:r w:rsidR="00C64995" w:rsidRPr="00927B54">
        <w:rPr>
          <w:rFonts w:eastAsia="Times New Roman" w:cstheme="minorHAnsi"/>
          <w:sz w:val="24"/>
          <w:szCs w:val="24"/>
          <w:lang w:eastAsia="en-IE"/>
        </w:rPr>
        <w:t>challenges.</w:t>
      </w:r>
    </w:p>
    <w:p w14:paraId="39C9CA35" w14:textId="39FA261B" w:rsidR="000B395C" w:rsidRPr="00927B54" w:rsidRDefault="000B395C" w:rsidP="00BF5799">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eastAsia="Times New Roman" w:cstheme="minorHAnsi"/>
          <w:sz w:val="24"/>
          <w:szCs w:val="24"/>
          <w:lang w:eastAsia="en-IE"/>
        </w:rPr>
      </w:pPr>
      <w:r w:rsidRPr="00927B54">
        <w:rPr>
          <w:rFonts w:eastAsia="Times New Roman" w:cstheme="minorHAnsi"/>
          <w:sz w:val="24"/>
          <w:szCs w:val="24"/>
          <w:lang w:eastAsia="en-IE"/>
        </w:rPr>
        <w:t>Advisory and  </w:t>
      </w:r>
      <w:hyperlink r:id="rId13" w:history="1">
        <w:r w:rsidRPr="00927B54">
          <w:rPr>
            <w:rFonts w:eastAsia="Times New Roman" w:cstheme="minorHAnsi"/>
            <w:sz w:val="24"/>
            <w:szCs w:val="24"/>
            <w:lang w:eastAsia="en-IE"/>
          </w:rPr>
          <w:t>Consultancy</w:t>
        </w:r>
      </w:hyperlink>
      <w:r w:rsidR="00F83671" w:rsidRPr="00927B54">
        <w:rPr>
          <w:rFonts w:eastAsia="Times New Roman" w:cstheme="minorHAnsi"/>
          <w:sz w:val="24"/>
          <w:szCs w:val="24"/>
          <w:lang w:eastAsia="en-IE"/>
        </w:rPr>
        <w:t>:</w:t>
      </w:r>
      <w:r w:rsidRPr="00927B54">
        <w:rPr>
          <w:rFonts w:eastAsia="Times New Roman" w:cstheme="minorHAnsi"/>
          <w:sz w:val="24"/>
          <w:szCs w:val="24"/>
          <w:lang w:eastAsia="en-IE"/>
        </w:rPr>
        <w:t xml:space="preserve"> solving problems and helping </w:t>
      </w:r>
      <w:r w:rsidR="00C64995" w:rsidRPr="00927B54">
        <w:rPr>
          <w:rFonts w:eastAsia="Times New Roman" w:cstheme="minorHAnsi"/>
          <w:sz w:val="24"/>
          <w:szCs w:val="24"/>
          <w:lang w:eastAsia="en-IE"/>
        </w:rPr>
        <w:t>plan and</w:t>
      </w:r>
      <w:r w:rsidRPr="00927B54">
        <w:rPr>
          <w:rFonts w:eastAsia="Times New Roman" w:cstheme="minorHAnsi"/>
          <w:sz w:val="24"/>
          <w:szCs w:val="24"/>
          <w:lang w:eastAsia="en-IE"/>
        </w:rPr>
        <w:t xml:space="preserve"> shape the </w:t>
      </w:r>
      <w:r w:rsidR="00C64995" w:rsidRPr="00927B54">
        <w:rPr>
          <w:rFonts w:eastAsia="Times New Roman" w:cstheme="minorHAnsi"/>
          <w:sz w:val="24"/>
          <w:szCs w:val="24"/>
          <w:lang w:eastAsia="en-IE"/>
        </w:rPr>
        <w:t>future.</w:t>
      </w:r>
    </w:p>
    <w:p w14:paraId="3E7C5A15" w14:textId="28553951" w:rsidR="000B395C" w:rsidRPr="00927B54" w:rsidRDefault="00F83671" w:rsidP="00F83671">
      <w:pPr>
        <w:pStyle w:val="NoSpacing"/>
        <w:jc w:val="both"/>
        <w:rPr>
          <w:sz w:val="24"/>
          <w:szCs w:val="24"/>
          <w:lang w:eastAsia="en-IE"/>
        </w:rPr>
      </w:pPr>
      <w:r w:rsidRPr="00927B54">
        <w:rPr>
          <w:sz w:val="24"/>
          <w:szCs w:val="24"/>
          <w:lang w:eastAsia="en-IE"/>
        </w:rPr>
        <w:t xml:space="preserve">We are proud of our </w:t>
      </w:r>
      <w:r w:rsidR="000B395C" w:rsidRPr="00927B54">
        <w:rPr>
          <w:sz w:val="24"/>
          <w:szCs w:val="24"/>
          <w:lang w:eastAsia="en-IE"/>
        </w:rPr>
        <w:t>distinct mission and role in the provisio</w:t>
      </w:r>
      <w:r w:rsidRPr="00927B54">
        <w:rPr>
          <w:sz w:val="24"/>
          <w:szCs w:val="24"/>
          <w:lang w:eastAsia="en-IE"/>
        </w:rPr>
        <w:t>n of</w:t>
      </w:r>
      <w:r w:rsidR="00B12613">
        <w:rPr>
          <w:sz w:val="24"/>
          <w:szCs w:val="24"/>
          <w:lang w:eastAsia="en-IE"/>
        </w:rPr>
        <w:t xml:space="preserve"> Education, Professional</w:t>
      </w:r>
      <w:r w:rsidRPr="00927B54">
        <w:rPr>
          <w:sz w:val="24"/>
          <w:szCs w:val="24"/>
          <w:lang w:eastAsia="en-IE"/>
        </w:rPr>
        <w:t xml:space="preserve"> </w:t>
      </w:r>
      <w:r w:rsidR="00B12613">
        <w:rPr>
          <w:sz w:val="24"/>
          <w:szCs w:val="24"/>
          <w:lang w:eastAsia="en-IE"/>
        </w:rPr>
        <w:t>Development</w:t>
      </w:r>
      <w:r w:rsidR="00B12613" w:rsidRPr="00927B54">
        <w:rPr>
          <w:sz w:val="24"/>
          <w:szCs w:val="24"/>
          <w:lang w:eastAsia="en-IE"/>
        </w:rPr>
        <w:t>,</w:t>
      </w:r>
      <w:r w:rsidR="00B12613">
        <w:rPr>
          <w:sz w:val="24"/>
          <w:szCs w:val="24"/>
          <w:lang w:eastAsia="en-IE"/>
        </w:rPr>
        <w:t xml:space="preserve"> </w:t>
      </w:r>
      <w:r w:rsidR="00B12613" w:rsidRPr="00927B54">
        <w:rPr>
          <w:sz w:val="24"/>
          <w:szCs w:val="24"/>
          <w:lang w:eastAsia="en-IE"/>
        </w:rPr>
        <w:t xml:space="preserve">Consultancy </w:t>
      </w:r>
      <w:r w:rsidR="000B395C" w:rsidRPr="00927B54">
        <w:rPr>
          <w:sz w:val="24"/>
          <w:szCs w:val="24"/>
          <w:lang w:eastAsia="en-IE"/>
        </w:rPr>
        <w:t xml:space="preserve">and other services for the wider public sector both in Ireland and abroad.  </w:t>
      </w:r>
    </w:p>
    <w:p w14:paraId="43989D16" w14:textId="77777777" w:rsidR="00F83671" w:rsidRPr="00927B54" w:rsidRDefault="00F83671" w:rsidP="00F83671">
      <w:pPr>
        <w:pStyle w:val="NoSpacing"/>
        <w:jc w:val="both"/>
        <w:rPr>
          <w:sz w:val="24"/>
          <w:szCs w:val="24"/>
          <w:lang w:eastAsia="en-IE"/>
        </w:rPr>
      </w:pPr>
    </w:p>
    <w:p w14:paraId="50CF3D71" w14:textId="629E9870" w:rsidR="000B395C" w:rsidRPr="00927B54" w:rsidRDefault="000B395C" w:rsidP="00F83671">
      <w:pPr>
        <w:pStyle w:val="NoSpacing"/>
        <w:jc w:val="both"/>
        <w:rPr>
          <w:sz w:val="24"/>
          <w:szCs w:val="24"/>
          <w:lang w:eastAsia="en-IE"/>
        </w:rPr>
      </w:pPr>
      <w:r w:rsidRPr="00927B54">
        <w:rPr>
          <w:sz w:val="24"/>
          <w:szCs w:val="24"/>
          <w:lang w:eastAsia="en-IE"/>
        </w:rPr>
        <w:t>Our blend of experience, skill</w:t>
      </w:r>
      <w:r w:rsidR="000E6ADE" w:rsidRPr="00927B54">
        <w:rPr>
          <w:sz w:val="24"/>
          <w:szCs w:val="24"/>
          <w:lang w:eastAsia="en-IE"/>
        </w:rPr>
        <w:t>s</w:t>
      </w:r>
      <w:r w:rsidRPr="00927B54">
        <w:rPr>
          <w:sz w:val="24"/>
          <w:szCs w:val="24"/>
          <w:lang w:eastAsia="en-IE"/>
        </w:rPr>
        <w:t xml:space="preserve"> and knowledge of the public sector allows us to offer a wide range of bespoke services which meet our clients' ne</w:t>
      </w:r>
      <w:r w:rsidR="00F83671" w:rsidRPr="00927B54">
        <w:rPr>
          <w:sz w:val="24"/>
          <w:szCs w:val="24"/>
          <w:lang w:eastAsia="en-IE"/>
        </w:rPr>
        <w:t>eds precisely and effectively and w</w:t>
      </w:r>
      <w:r w:rsidRPr="00927B54">
        <w:rPr>
          <w:sz w:val="24"/>
          <w:szCs w:val="24"/>
          <w:lang w:eastAsia="en-IE"/>
        </w:rPr>
        <w:t xml:space="preserve">hilst our services are delivered mainly to clients in the Irish </w:t>
      </w:r>
      <w:r w:rsidR="004273E6" w:rsidRPr="00927B54">
        <w:rPr>
          <w:sz w:val="24"/>
          <w:szCs w:val="24"/>
          <w:lang w:eastAsia="en-IE"/>
        </w:rPr>
        <w:t>p</w:t>
      </w:r>
      <w:r w:rsidRPr="00927B54">
        <w:rPr>
          <w:sz w:val="24"/>
          <w:szCs w:val="24"/>
          <w:lang w:eastAsia="en-IE"/>
        </w:rPr>
        <w:t>ublic</w:t>
      </w:r>
      <w:r w:rsidR="004273E6" w:rsidRPr="00927B54">
        <w:rPr>
          <w:sz w:val="24"/>
          <w:szCs w:val="24"/>
          <w:lang w:eastAsia="en-IE"/>
        </w:rPr>
        <w:t xml:space="preserve"> s</w:t>
      </w:r>
      <w:r w:rsidRPr="00927B54">
        <w:rPr>
          <w:sz w:val="24"/>
          <w:szCs w:val="24"/>
          <w:lang w:eastAsia="en-IE"/>
        </w:rPr>
        <w:t>ervice, we have a strong reputation and demand for our services internationally also.</w:t>
      </w:r>
    </w:p>
    <w:p w14:paraId="3974F9D5" w14:textId="77777777" w:rsidR="00F83671" w:rsidRPr="00927B54" w:rsidRDefault="00F83671" w:rsidP="00F83671">
      <w:pPr>
        <w:pStyle w:val="NoSpacing"/>
        <w:jc w:val="both"/>
        <w:rPr>
          <w:sz w:val="24"/>
          <w:szCs w:val="24"/>
          <w:lang w:eastAsia="en-IE"/>
        </w:rPr>
      </w:pPr>
    </w:p>
    <w:p w14:paraId="57A13BCA" w14:textId="77777777" w:rsidR="000B395C" w:rsidRPr="00F83671" w:rsidRDefault="000B395C" w:rsidP="00F83671">
      <w:pPr>
        <w:pStyle w:val="NoSpacing"/>
        <w:jc w:val="both"/>
        <w:rPr>
          <w:rFonts w:eastAsia="Arial"/>
          <w:color w:val="0563C1" w:themeColor="hyperlink"/>
          <w:w w:val="105"/>
          <w:sz w:val="24"/>
          <w:szCs w:val="24"/>
          <w:u w:val="single" w:color="0000FF"/>
          <w:lang w:eastAsia="en-IE" w:bidi="en-IE"/>
        </w:rPr>
      </w:pPr>
      <w:r w:rsidRPr="00F83671">
        <w:rPr>
          <w:rFonts w:eastAsia="Arial"/>
          <w:w w:val="105"/>
          <w:sz w:val="24"/>
          <w:szCs w:val="24"/>
          <w:lang w:eastAsia="en-IE" w:bidi="en-IE"/>
        </w:rPr>
        <w:t>Find out more about the IPA at</w:t>
      </w:r>
      <w:r w:rsidR="00F83671">
        <w:rPr>
          <w:rFonts w:eastAsia="Arial"/>
          <w:w w:val="105"/>
          <w:sz w:val="24"/>
          <w:szCs w:val="24"/>
          <w:lang w:eastAsia="en-IE" w:bidi="en-IE"/>
        </w:rPr>
        <w:t>:</w:t>
      </w:r>
      <w:r w:rsidRPr="00F83671">
        <w:rPr>
          <w:rFonts w:eastAsia="Arial"/>
          <w:w w:val="105"/>
          <w:sz w:val="24"/>
          <w:szCs w:val="24"/>
          <w:lang w:eastAsia="en-IE" w:bidi="en-IE"/>
        </w:rPr>
        <w:t xml:space="preserve"> </w:t>
      </w:r>
      <w:hyperlink r:id="rId14" w:history="1">
        <w:r w:rsidRPr="00F83671">
          <w:rPr>
            <w:rFonts w:eastAsia="Arial"/>
            <w:color w:val="0563C1" w:themeColor="hyperlink"/>
            <w:w w:val="105"/>
            <w:sz w:val="24"/>
            <w:szCs w:val="24"/>
            <w:u w:val="single" w:color="0000FF"/>
            <w:lang w:eastAsia="en-IE" w:bidi="en-IE"/>
          </w:rPr>
          <w:t>www.ipa.ie</w:t>
        </w:r>
      </w:hyperlink>
      <w:r w:rsidR="00F83671">
        <w:rPr>
          <w:rFonts w:eastAsia="Arial"/>
          <w:color w:val="0563C1" w:themeColor="hyperlink"/>
          <w:w w:val="105"/>
          <w:sz w:val="24"/>
          <w:szCs w:val="24"/>
          <w:u w:val="single" w:color="0000FF"/>
          <w:lang w:eastAsia="en-IE" w:bidi="en-IE"/>
        </w:rPr>
        <w:t>.</w:t>
      </w:r>
    </w:p>
    <w:p w14:paraId="5F7FA54C" w14:textId="009CD656" w:rsidR="00E83E53" w:rsidRDefault="00E83E53">
      <w:pPr>
        <w:rPr>
          <w:rFonts w:eastAsia="Arial" w:cstheme="minorHAnsi"/>
          <w:color w:val="0563C1" w:themeColor="hyperlink"/>
          <w:w w:val="105"/>
          <w:sz w:val="26"/>
          <w:szCs w:val="26"/>
          <w:u w:val="single" w:color="0000FF"/>
          <w:lang w:eastAsia="en-IE" w:bidi="en-IE"/>
        </w:rPr>
      </w:pPr>
    </w:p>
    <w:p w14:paraId="380D3F7D" w14:textId="074A5A70" w:rsidR="00B90534" w:rsidRPr="00C64995" w:rsidRDefault="00B90534" w:rsidP="00887EED">
      <w:pPr>
        <w:spacing w:after="0"/>
        <w:rPr>
          <w:rFonts w:ascii="Calibri" w:hAnsi="Calibri" w:cs="Calibri"/>
          <w:b/>
          <w:bCs/>
          <w:color w:val="44546A" w:themeColor="text2"/>
          <w:sz w:val="40"/>
          <w:szCs w:val="40"/>
        </w:rPr>
      </w:pPr>
      <w:r w:rsidRPr="003D208B">
        <w:rPr>
          <w:rFonts w:ascii="Calibri" w:hAnsi="Calibri" w:cs="Calibri"/>
          <w:b/>
          <w:bCs/>
          <w:color w:val="44546A" w:themeColor="text2"/>
          <w:sz w:val="40"/>
          <w:szCs w:val="40"/>
        </w:rPr>
        <w:t xml:space="preserve">Why consider a role in the IPA </w:t>
      </w:r>
    </w:p>
    <w:p w14:paraId="181E5040" w14:textId="7B7619C6" w:rsidR="00B90534" w:rsidRPr="003D208B" w:rsidRDefault="00B90534" w:rsidP="00B90534">
      <w:pPr>
        <w:pStyle w:val="NoSpacing"/>
        <w:jc w:val="both"/>
        <w:rPr>
          <w:sz w:val="24"/>
          <w:szCs w:val="24"/>
        </w:rPr>
      </w:pPr>
      <w:r w:rsidRPr="003D208B">
        <w:rPr>
          <w:sz w:val="24"/>
          <w:szCs w:val="24"/>
        </w:rPr>
        <w:t xml:space="preserve">If you are looking for a career where you can make a real difference, with the potential for enormous personal satisfaction, then we urge you to consider a role with the Institute of Public Administration. </w:t>
      </w:r>
      <w:r w:rsidR="00410D05" w:rsidRPr="00410D05">
        <w:rPr>
          <w:sz w:val="24"/>
          <w:szCs w:val="24"/>
        </w:rPr>
        <w:t>If you are working in a governance</w:t>
      </w:r>
      <w:r w:rsidR="00410D05">
        <w:rPr>
          <w:sz w:val="24"/>
          <w:szCs w:val="24"/>
        </w:rPr>
        <w:t>-</w:t>
      </w:r>
      <w:r w:rsidR="00410D05" w:rsidRPr="00410D05">
        <w:rPr>
          <w:sz w:val="24"/>
          <w:szCs w:val="24"/>
        </w:rPr>
        <w:t xml:space="preserve">related post, you enjoy variety within your role, you get satisfaction from your client’s successes and you want to be part of a strategy for developing better public services, then we </w:t>
      </w:r>
      <w:r w:rsidR="00410D05">
        <w:rPr>
          <w:sz w:val="24"/>
          <w:szCs w:val="24"/>
        </w:rPr>
        <w:t>would love to hear from you.</w:t>
      </w:r>
    </w:p>
    <w:p w14:paraId="4F07BDC1" w14:textId="4383E0D0" w:rsidR="00B90534" w:rsidRDefault="00B90534" w:rsidP="00B90534">
      <w:pPr>
        <w:pStyle w:val="NoSpacing"/>
        <w:jc w:val="both"/>
        <w:rPr>
          <w:sz w:val="24"/>
          <w:szCs w:val="24"/>
        </w:rPr>
      </w:pPr>
      <w:r w:rsidRPr="003D208B">
        <w:rPr>
          <w:sz w:val="24"/>
          <w:szCs w:val="24"/>
        </w:rPr>
        <w:t xml:space="preserve">We make a </w:t>
      </w:r>
      <w:r w:rsidR="00C64995" w:rsidRPr="003D208B">
        <w:rPr>
          <w:sz w:val="24"/>
          <w:szCs w:val="24"/>
        </w:rPr>
        <w:t>difference,</w:t>
      </w:r>
      <w:r w:rsidRPr="003D208B">
        <w:rPr>
          <w:sz w:val="24"/>
          <w:szCs w:val="24"/>
        </w:rPr>
        <w:t xml:space="preserve"> and we are proud of what we do. The Institute is involved in every part of the public service and our role is exciting and varied. If you’re ready to join us, to be challenged, and to grow professionally, then consider a role with the Institute of Public Administration.</w:t>
      </w:r>
    </w:p>
    <w:p w14:paraId="6AE2BF5D" w14:textId="77777777" w:rsidR="0017218B" w:rsidRDefault="0017218B" w:rsidP="00B90534">
      <w:pPr>
        <w:pStyle w:val="NoSpacing"/>
        <w:jc w:val="both"/>
        <w:rPr>
          <w:sz w:val="24"/>
          <w:szCs w:val="24"/>
        </w:rPr>
      </w:pPr>
    </w:p>
    <w:p w14:paraId="014ED23F" w14:textId="77777777" w:rsidR="005F616D" w:rsidRDefault="005F616D">
      <w:pPr>
        <w:rPr>
          <w:rFonts w:eastAsia="Arial" w:cstheme="minorHAnsi"/>
          <w:b/>
          <w:bCs/>
          <w:color w:val="44546A" w:themeColor="text2"/>
          <w:w w:val="105"/>
          <w:sz w:val="40"/>
          <w:szCs w:val="40"/>
          <w:lang w:eastAsia="en-IE" w:bidi="en-IE"/>
        </w:rPr>
      </w:pPr>
      <w:r>
        <w:rPr>
          <w:rFonts w:eastAsia="Arial" w:cstheme="minorHAnsi"/>
          <w:b/>
          <w:bCs/>
          <w:color w:val="44546A" w:themeColor="text2"/>
          <w:w w:val="105"/>
          <w:sz w:val="40"/>
          <w:szCs w:val="40"/>
          <w:lang w:eastAsia="en-IE" w:bidi="en-IE"/>
        </w:rPr>
        <w:br w:type="page"/>
      </w:r>
    </w:p>
    <w:p w14:paraId="799B9C8C" w14:textId="013C4C7C" w:rsidR="0017218B" w:rsidRDefault="0017218B" w:rsidP="0017218B">
      <w:pPr>
        <w:widowControl w:val="0"/>
        <w:autoSpaceDE w:val="0"/>
        <w:autoSpaceDN w:val="0"/>
        <w:spacing w:line="240" w:lineRule="auto"/>
        <w:jc w:val="both"/>
        <w:outlineLvl w:val="0"/>
        <w:rPr>
          <w:rFonts w:eastAsia="Arial" w:cstheme="minorHAnsi"/>
          <w:b/>
          <w:bCs/>
          <w:color w:val="44546A" w:themeColor="text2"/>
          <w:w w:val="105"/>
          <w:sz w:val="40"/>
          <w:szCs w:val="40"/>
          <w:lang w:eastAsia="en-IE" w:bidi="en-IE"/>
        </w:rPr>
      </w:pPr>
      <w:r>
        <w:rPr>
          <w:rFonts w:eastAsia="Arial" w:cstheme="minorHAnsi"/>
          <w:b/>
          <w:bCs/>
          <w:color w:val="44546A" w:themeColor="text2"/>
          <w:w w:val="105"/>
          <w:sz w:val="40"/>
          <w:szCs w:val="40"/>
          <w:lang w:eastAsia="en-IE" w:bidi="en-IE"/>
        </w:rPr>
        <w:lastRenderedPageBreak/>
        <w:t>What we offer</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35"/>
        <w:gridCol w:w="6181"/>
      </w:tblGrid>
      <w:tr w:rsidR="0017218B" w:rsidRPr="00A00116" w14:paraId="7C8E9393" w14:textId="77777777" w:rsidTr="007F5571">
        <w:tc>
          <w:tcPr>
            <w:tcW w:w="2835" w:type="dxa"/>
          </w:tcPr>
          <w:p w14:paraId="61D1A81C" w14:textId="77777777"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Competitive salary</w:t>
            </w:r>
          </w:p>
          <w:p w14:paraId="432B20C0" w14:textId="45018D24" w:rsidR="0017218B" w:rsidRPr="005569D8" w:rsidRDefault="0017218B" w:rsidP="007F5571">
            <w:pPr>
              <w:widowControl w:val="0"/>
              <w:autoSpaceDE w:val="0"/>
              <w:autoSpaceDN w:val="0"/>
              <w:ind w:right="174"/>
              <w:outlineLvl w:val="0"/>
              <w:rPr>
                <w:rFonts w:eastAsia="Arial" w:cstheme="minorHAnsi"/>
                <w:w w:val="105"/>
                <w:sz w:val="28"/>
                <w:szCs w:val="28"/>
                <w:lang w:eastAsia="en-IE" w:bidi="en-IE"/>
              </w:rPr>
            </w:pPr>
            <w:r w:rsidRPr="005569D8">
              <w:rPr>
                <w:rFonts w:eastAsia="Arial" w:cstheme="minorHAnsi"/>
                <w:w w:val="105"/>
                <w:sz w:val="24"/>
                <w:szCs w:val="24"/>
                <w:lang w:eastAsia="en-IE" w:bidi="en-IE"/>
              </w:rPr>
              <w:t xml:space="preserve">(IPA Grade </w:t>
            </w:r>
            <w:r w:rsidR="00304708">
              <w:rPr>
                <w:rFonts w:eastAsia="Arial" w:cstheme="minorHAnsi"/>
                <w:w w:val="105"/>
                <w:sz w:val="24"/>
                <w:szCs w:val="24"/>
                <w:lang w:eastAsia="en-IE" w:bidi="en-IE"/>
              </w:rPr>
              <w:t>4</w:t>
            </w:r>
            <w:r w:rsidRPr="005569D8">
              <w:rPr>
                <w:rFonts w:eastAsia="Arial" w:cstheme="minorHAnsi"/>
                <w:w w:val="105"/>
                <w:sz w:val="24"/>
                <w:szCs w:val="24"/>
                <w:lang w:eastAsia="en-IE" w:bidi="en-IE"/>
              </w:rPr>
              <w:t>)</w:t>
            </w:r>
          </w:p>
        </w:tc>
        <w:tc>
          <w:tcPr>
            <w:tcW w:w="6181" w:type="dxa"/>
          </w:tcPr>
          <w:p w14:paraId="689432C6" w14:textId="5542EBB3" w:rsidR="0017218B" w:rsidRPr="005569D8" w:rsidRDefault="0017218B" w:rsidP="007F5571">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 xml:space="preserve">Starting </w:t>
            </w:r>
            <w:r w:rsidRPr="0017218B">
              <w:rPr>
                <w:rFonts w:eastAsia="Arial" w:cstheme="minorHAnsi"/>
                <w:w w:val="105"/>
                <w:sz w:val="24"/>
                <w:szCs w:val="24"/>
                <w:lang w:eastAsia="en-IE" w:bidi="en-IE"/>
              </w:rPr>
              <w:t>salary €</w:t>
            </w:r>
            <w:r w:rsidR="00671034">
              <w:rPr>
                <w:rFonts w:eastAsia="Arial" w:cstheme="minorHAnsi"/>
                <w:w w:val="105"/>
                <w:sz w:val="24"/>
                <w:szCs w:val="24"/>
                <w:lang w:eastAsia="en-IE" w:bidi="en-IE"/>
              </w:rPr>
              <w:t>40,885</w:t>
            </w:r>
            <w:r w:rsidRPr="0017218B">
              <w:rPr>
                <w:rFonts w:eastAsia="Arial" w:cstheme="minorHAnsi"/>
                <w:w w:val="105"/>
                <w:sz w:val="24"/>
                <w:szCs w:val="24"/>
                <w:lang w:eastAsia="en-IE" w:bidi="en-IE"/>
              </w:rPr>
              <w:t xml:space="preserve"> per annum.</w:t>
            </w:r>
          </w:p>
          <w:p w14:paraId="12517197" w14:textId="26AA936F" w:rsidR="00671034" w:rsidRPr="005569D8" w:rsidRDefault="0017218B" w:rsidP="00671034">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Rising to €</w:t>
            </w:r>
            <w:r w:rsidR="00671034">
              <w:rPr>
                <w:rFonts w:eastAsia="Arial" w:cstheme="minorHAnsi"/>
                <w:w w:val="105"/>
                <w:sz w:val="24"/>
                <w:szCs w:val="24"/>
                <w:lang w:eastAsia="en-IE" w:bidi="en-IE"/>
              </w:rPr>
              <w:t>64,363</w:t>
            </w:r>
            <w:r w:rsidRPr="005569D8">
              <w:rPr>
                <w:rFonts w:eastAsia="Arial" w:cstheme="minorHAnsi"/>
                <w:w w:val="105"/>
                <w:sz w:val="24"/>
                <w:szCs w:val="24"/>
                <w:lang w:eastAsia="en-IE" w:bidi="en-IE"/>
              </w:rPr>
              <w:t xml:space="preserve"> (1</w:t>
            </w:r>
            <w:r w:rsidR="00671034">
              <w:rPr>
                <w:rFonts w:eastAsia="Arial" w:cstheme="minorHAnsi"/>
                <w:w w:val="105"/>
                <w:sz w:val="24"/>
                <w:szCs w:val="24"/>
                <w:lang w:eastAsia="en-IE" w:bidi="en-IE"/>
              </w:rPr>
              <w:t>4</w:t>
            </w:r>
            <w:r w:rsidRPr="005569D8">
              <w:rPr>
                <w:rFonts w:eastAsia="Arial" w:cstheme="minorHAnsi"/>
                <w:w w:val="105"/>
                <w:sz w:val="24"/>
                <w:szCs w:val="24"/>
                <w:lang w:eastAsia="en-IE" w:bidi="en-IE"/>
              </w:rPr>
              <w:t>-point salary scale</w:t>
            </w:r>
            <w:r w:rsidR="00671034">
              <w:rPr>
                <w:rFonts w:eastAsia="Arial" w:cstheme="minorHAnsi"/>
                <w:w w:val="105"/>
                <w:sz w:val="24"/>
                <w:szCs w:val="24"/>
                <w:lang w:eastAsia="en-IE" w:bidi="en-IE"/>
              </w:rPr>
              <w:t>, the top 2 points are long service increments</w:t>
            </w:r>
            <w:r w:rsidR="00671034" w:rsidRPr="005569D8">
              <w:rPr>
                <w:rFonts w:eastAsia="Arial" w:cstheme="minorHAnsi"/>
                <w:w w:val="105"/>
                <w:sz w:val="24"/>
                <w:szCs w:val="24"/>
                <w:lang w:eastAsia="en-IE" w:bidi="en-IE"/>
              </w:rPr>
              <w:t>).</w:t>
            </w:r>
          </w:p>
          <w:p w14:paraId="20CD3A22" w14:textId="77777777" w:rsidR="0017218B" w:rsidRPr="005569D8" w:rsidRDefault="0017218B" w:rsidP="007F5571">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Annual increase subject to satisfactory performance.</w:t>
            </w:r>
          </w:p>
          <w:p w14:paraId="7C3BDEDF" w14:textId="77777777" w:rsidR="0017218B" w:rsidRPr="005569D8" w:rsidRDefault="0017218B" w:rsidP="007F5571">
            <w:pPr>
              <w:widowControl w:val="0"/>
              <w:autoSpaceDE w:val="0"/>
              <w:autoSpaceDN w:val="0"/>
              <w:jc w:val="both"/>
              <w:outlineLvl w:val="0"/>
              <w:rPr>
                <w:rFonts w:eastAsia="Arial" w:cstheme="minorHAnsi"/>
                <w:w w:val="105"/>
                <w:sz w:val="24"/>
                <w:szCs w:val="24"/>
                <w:lang w:eastAsia="en-IE" w:bidi="en-IE"/>
              </w:rPr>
            </w:pPr>
            <w:r w:rsidRPr="00671034">
              <w:rPr>
                <w:rFonts w:eastAsia="Arial" w:cstheme="minorHAnsi"/>
                <w:w w:val="105"/>
                <w:sz w:val="24"/>
                <w:szCs w:val="24"/>
                <w:lang w:eastAsia="en-IE" w:bidi="en-IE"/>
              </w:rPr>
              <w:t>Additional pay increases in line with national pay agreements (1% October 2024).</w:t>
            </w:r>
          </w:p>
          <w:p w14:paraId="1FE21DE1" w14:textId="77777777" w:rsidR="0017218B" w:rsidRPr="005569D8" w:rsidRDefault="0017218B" w:rsidP="007F5571">
            <w:pPr>
              <w:widowControl w:val="0"/>
              <w:autoSpaceDE w:val="0"/>
              <w:autoSpaceDN w:val="0"/>
              <w:jc w:val="both"/>
              <w:outlineLvl w:val="0"/>
              <w:rPr>
                <w:rFonts w:eastAsia="Arial" w:cstheme="minorHAnsi"/>
                <w:w w:val="105"/>
                <w:sz w:val="12"/>
                <w:szCs w:val="12"/>
                <w:lang w:eastAsia="en-IE" w:bidi="en-IE"/>
              </w:rPr>
            </w:pPr>
            <w:r w:rsidRPr="005569D8">
              <w:rPr>
                <w:rFonts w:eastAsia="Arial" w:cstheme="minorHAnsi"/>
                <w:w w:val="105"/>
                <w:sz w:val="24"/>
                <w:szCs w:val="24"/>
                <w:lang w:eastAsia="en-IE" w:bidi="en-IE"/>
              </w:rPr>
              <w:t>Prior public sector experience will be taken into consideration in determining starting salary.</w:t>
            </w:r>
          </w:p>
          <w:p w14:paraId="40A106CC" w14:textId="77777777" w:rsidR="0017218B" w:rsidRPr="005569D8" w:rsidRDefault="0017218B" w:rsidP="007F5571">
            <w:pPr>
              <w:widowControl w:val="0"/>
              <w:autoSpaceDE w:val="0"/>
              <w:autoSpaceDN w:val="0"/>
              <w:jc w:val="both"/>
              <w:outlineLvl w:val="0"/>
              <w:rPr>
                <w:rFonts w:eastAsia="Arial" w:cstheme="minorHAnsi"/>
                <w:w w:val="105"/>
                <w:sz w:val="24"/>
                <w:szCs w:val="24"/>
                <w:lang w:eastAsia="en-IE" w:bidi="en-IE"/>
              </w:rPr>
            </w:pPr>
          </w:p>
        </w:tc>
      </w:tr>
      <w:tr w:rsidR="0017218B" w:rsidRPr="00A00116" w14:paraId="7AD18B5D" w14:textId="77777777" w:rsidTr="007F5571">
        <w:tc>
          <w:tcPr>
            <w:tcW w:w="2835" w:type="dxa"/>
          </w:tcPr>
          <w:p w14:paraId="04C07BF2" w14:textId="77777777" w:rsidR="0017218B" w:rsidRPr="005569D8" w:rsidRDefault="0017218B" w:rsidP="007F5571">
            <w:pPr>
              <w:widowControl w:val="0"/>
              <w:autoSpaceDE w:val="0"/>
              <w:autoSpaceDN w:val="0"/>
              <w:ind w:right="174"/>
              <w:outlineLvl w:val="0"/>
              <w:rPr>
                <w:rFonts w:eastAsia="Arial" w:cstheme="minorHAnsi"/>
                <w:w w:val="105"/>
                <w:sz w:val="28"/>
                <w:szCs w:val="28"/>
                <w:lang w:eastAsia="en-IE" w:bidi="en-IE"/>
              </w:rPr>
            </w:pPr>
            <w:r w:rsidRPr="005569D8">
              <w:rPr>
                <w:rFonts w:eastAsia="Arial" w:cstheme="minorHAnsi"/>
                <w:w w:val="105"/>
                <w:sz w:val="24"/>
                <w:szCs w:val="24"/>
                <w:lang w:eastAsia="en-IE" w:bidi="en-IE"/>
              </w:rPr>
              <w:t>Holidays and Leave</w:t>
            </w:r>
          </w:p>
        </w:tc>
        <w:tc>
          <w:tcPr>
            <w:tcW w:w="6181" w:type="dxa"/>
          </w:tcPr>
          <w:p w14:paraId="675FAB09" w14:textId="264968B6" w:rsidR="0017218B" w:rsidRPr="005569D8" w:rsidRDefault="00671034" w:rsidP="007F5571">
            <w:pPr>
              <w:widowControl w:val="0"/>
              <w:autoSpaceDE w:val="0"/>
              <w:autoSpaceDN w:val="0"/>
              <w:jc w:val="both"/>
              <w:outlineLvl w:val="0"/>
              <w:rPr>
                <w:rFonts w:eastAsia="Arial" w:cstheme="minorHAnsi"/>
                <w:w w:val="105"/>
                <w:sz w:val="24"/>
                <w:szCs w:val="24"/>
                <w:lang w:eastAsia="en-IE" w:bidi="en-IE"/>
              </w:rPr>
            </w:pPr>
            <w:r>
              <w:rPr>
                <w:rFonts w:eastAsia="Arial" w:cstheme="minorHAnsi"/>
                <w:w w:val="105"/>
                <w:sz w:val="24"/>
                <w:szCs w:val="24"/>
                <w:lang w:eastAsia="en-IE" w:bidi="en-IE"/>
              </w:rPr>
              <w:t>27</w:t>
            </w:r>
            <w:r w:rsidR="0017218B" w:rsidRPr="005569D8">
              <w:rPr>
                <w:rFonts w:eastAsia="Arial" w:cstheme="minorHAnsi"/>
                <w:w w:val="105"/>
                <w:sz w:val="24"/>
                <w:szCs w:val="24"/>
                <w:lang w:eastAsia="en-IE" w:bidi="en-IE"/>
              </w:rPr>
              <w:t xml:space="preserve"> days annual leave.</w:t>
            </w:r>
          </w:p>
          <w:p w14:paraId="6B6FAA9C" w14:textId="77777777" w:rsidR="0017218B" w:rsidRPr="005569D8" w:rsidRDefault="0017218B" w:rsidP="007F5571">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Hybrid working – up to 2 days working from home subject to operational demands.</w:t>
            </w:r>
          </w:p>
          <w:p w14:paraId="35F10820" w14:textId="3E350D56" w:rsidR="0017218B" w:rsidRPr="005569D8" w:rsidRDefault="000918E4" w:rsidP="000918E4">
            <w:pPr>
              <w:pStyle w:val="NoSpacing"/>
              <w:jc w:val="both"/>
              <w:rPr>
                <w:rFonts w:eastAsia="Arial" w:cstheme="minorHAnsi"/>
                <w:w w:val="105"/>
                <w:sz w:val="24"/>
                <w:szCs w:val="24"/>
                <w:lang w:eastAsia="en-IE" w:bidi="en-IE"/>
              </w:rPr>
            </w:pPr>
            <w:r w:rsidRPr="00671034">
              <w:rPr>
                <w:sz w:val="24"/>
                <w:szCs w:val="24"/>
                <w:lang w:bidi="en-IE"/>
              </w:rPr>
              <w:t>The Institute currently has a flexible working hour attendance scheme in operation.</w:t>
            </w:r>
          </w:p>
        </w:tc>
      </w:tr>
      <w:tr w:rsidR="0017218B" w:rsidRPr="00A00116" w14:paraId="6E8A9F32" w14:textId="77777777" w:rsidTr="007F5571">
        <w:tc>
          <w:tcPr>
            <w:tcW w:w="2835" w:type="dxa"/>
          </w:tcPr>
          <w:p w14:paraId="53DC6386" w14:textId="77777777"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Central location</w:t>
            </w:r>
          </w:p>
        </w:tc>
        <w:tc>
          <w:tcPr>
            <w:tcW w:w="6181" w:type="dxa"/>
          </w:tcPr>
          <w:p w14:paraId="48E2E585" w14:textId="77777777" w:rsidR="0017218B" w:rsidRPr="005569D8" w:rsidRDefault="0017218B" w:rsidP="007F5571">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Based in Lansdowne Road, Dublin 4 beside dart station.</w:t>
            </w:r>
          </w:p>
          <w:p w14:paraId="438BF0FD" w14:textId="77777777" w:rsidR="0017218B" w:rsidRDefault="0017218B" w:rsidP="007F5571">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Premises subject to relocation to central city-centre office in 2025 (estimate).</w:t>
            </w:r>
          </w:p>
          <w:p w14:paraId="6AA8F34C" w14:textId="77777777" w:rsidR="0017218B" w:rsidRPr="005569D8" w:rsidRDefault="0017218B" w:rsidP="007F5571">
            <w:pPr>
              <w:widowControl w:val="0"/>
              <w:autoSpaceDE w:val="0"/>
              <w:autoSpaceDN w:val="0"/>
              <w:jc w:val="both"/>
              <w:outlineLvl w:val="0"/>
              <w:rPr>
                <w:rFonts w:eastAsia="Arial" w:cstheme="minorHAnsi"/>
                <w:w w:val="105"/>
                <w:sz w:val="24"/>
                <w:szCs w:val="24"/>
                <w:lang w:eastAsia="en-IE" w:bidi="en-IE"/>
              </w:rPr>
            </w:pPr>
          </w:p>
        </w:tc>
      </w:tr>
      <w:tr w:rsidR="0017218B" w:rsidRPr="00A00116" w14:paraId="1FEEA546" w14:textId="77777777" w:rsidTr="007F5571">
        <w:tc>
          <w:tcPr>
            <w:tcW w:w="2835" w:type="dxa"/>
          </w:tcPr>
          <w:p w14:paraId="570A3347" w14:textId="77777777"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Pension</w:t>
            </w:r>
          </w:p>
        </w:tc>
        <w:tc>
          <w:tcPr>
            <w:tcW w:w="6181" w:type="dxa"/>
          </w:tcPr>
          <w:p w14:paraId="3D5E1D35" w14:textId="77777777" w:rsidR="0017218B" w:rsidRDefault="0017218B" w:rsidP="007F5571">
            <w:pPr>
              <w:widowControl w:val="0"/>
              <w:autoSpaceDE w:val="0"/>
              <w:autoSpaceDN w:val="0"/>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Career-Average Defined Benefit Pension Scheme. Retirement benefits are mainly based on a percentage of your pensionable earnings throughout your public service career</w:t>
            </w:r>
            <w:r>
              <w:rPr>
                <w:rFonts w:eastAsia="Arial" w:cstheme="minorHAnsi"/>
                <w:w w:val="105"/>
                <w:sz w:val="24"/>
                <w:szCs w:val="24"/>
                <w:lang w:eastAsia="en-IE" w:bidi="en-IE"/>
              </w:rPr>
              <w:t xml:space="preserve"> (Single Pension Scheme for Public Servants).</w:t>
            </w:r>
          </w:p>
          <w:p w14:paraId="5E93621A" w14:textId="77777777" w:rsidR="0017218B" w:rsidRPr="005569D8" w:rsidRDefault="0017218B" w:rsidP="007F5571">
            <w:pPr>
              <w:widowControl w:val="0"/>
              <w:autoSpaceDE w:val="0"/>
              <w:autoSpaceDN w:val="0"/>
              <w:jc w:val="both"/>
              <w:outlineLvl w:val="0"/>
              <w:rPr>
                <w:rFonts w:eastAsia="Arial" w:cstheme="minorHAnsi"/>
                <w:w w:val="105"/>
                <w:sz w:val="12"/>
                <w:szCs w:val="12"/>
                <w:lang w:eastAsia="en-IE" w:bidi="en-IE"/>
              </w:rPr>
            </w:pPr>
            <w:r w:rsidRPr="005569D8">
              <w:rPr>
                <w:rFonts w:eastAsia="Arial" w:cstheme="minorHAnsi"/>
                <w:w w:val="105"/>
                <w:sz w:val="24"/>
                <w:szCs w:val="24"/>
                <w:lang w:eastAsia="en-IE" w:bidi="en-IE"/>
              </w:rPr>
              <w:t xml:space="preserve">Prior public sector </w:t>
            </w:r>
            <w:r>
              <w:rPr>
                <w:rFonts w:eastAsia="Arial" w:cstheme="minorHAnsi"/>
                <w:w w:val="105"/>
                <w:sz w:val="24"/>
                <w:szCs w:val="24"/>
                <w:lang w:eastAsia="en-IE" w:bidi="en-IE"/>
              </w:rPr>
              <w:t>employees (pre-2013) will be entered on to the IPA superannuation scheme.</w:t>
            </w:r>
          </w:p>
          <w:p w14:paraId="57277635" w14:textId="77777777" w:rsidR="0017218B" w:rsidRPr="005569D8" w:rsidRDefault="0017218B" w:rsidP="007F5571">
            <w:pPr>
              <w:widowControl w:val="0"/>
              <w:autoSpaceDE w:val="0"/>
              <w:autoSpaceDN w:val="0"/>
              <w:outlineLvl w:val="0"/>
              <w:rPr>
                <w:rFonts w:eastAsia="Arial" w:cstheme="minorHAnsi"/>
                <w:w w:val="105"/>
                <w:sz w:val="24"/>
                <w:szCs w:val="24"/>
                <w:lang w:eastAsia="en-IE" w:bidi="en-IE"/>
              </w:rPr>
            </w:pPr>
          </w:p>
        </w:tc>
      </w:tr>
      <w:tr w:rsidR="0017218B" w:rsidRPr="00A00116" w14:paraId="552A1B79" w14:textId="77777777" w:rsidTr="007F5571">
        <w:tc>
          <w:tcPr>
            <w:tcW w:w="2835" w:type="dxa"/>
          </w:tcPr>
          <w:p w14:paraId="214735FD" w14:textId="77777777"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Staff Development</w:t>
            </w:r>
          </w:p>
        </w:tc>
        <w:tc>
          <w:tcPr>
            <w:tcW w:w="6181" w:type="dxa"/>
          </w:tcPr>
          <w:p w14:paraId="40854EBA" w14:textId="144D78C8" w:rsidR="0017218B" w:rsidRPr="005569D8" w:rsidRDefault="0017218B" w:rsidP="000918E4">
            <w:pPr>
              <w:widowControl w:val="0"/>
              <w:autoSpaceDE w:val="0"/>
              <w:autoSpaceDN w:val="0"/>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Support for professional development programmes, including full fee remission for IPA academic and training programmes.</w:t>
            </w:r>
          </w:p>
        </w:tc>
      </w:tr>
      <w:tr w:rsidR="0017218B" w:rsidRPr="00A00116" w14:paraId="2B6C981F" w14:textId="77777777" w:rsidTr="007F5571">
        <w:tc>
          <w:tcPr>
            <w:tcW w:w="2835" w:type="dxa"/>
          </w:tcPr>
          <w:p w14:paraId="4868A8C2" w14:textId="48996BB9"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Pr>
                <w:rFonts w:eastAsia="Arial" w:cstheme="minorHAnsi"/>
                <w:w w:val="105"/>
                <w:sz w:val="24"/>
                <w:szCs w:val="24"/>
                <w:lang w:eastAsia="en-IE" w:bidi="en-IE"/>
              </w:rPr>
              <w:t>Benefits</w:t>
            </w:r>
          </w:p>
        </w:tc>
        <w:tc>
          <w:tcPr>
            <w:tcW w:w="6181" w:type="dxa"/>
          </w:tcPr>
          <w:p w14:paraId="721F076B" w14:textId="3489E449" w:rsidR="0017218B" w:rsidRPr="005569D8" w:rsidRDefault="00F42EC6" w:rsidP="007F5571">
            <w:pPr>
              <w:widowControl w:val="0"/>
              <w:autoSpaceDE w:val="0"/>
              <w:autoSpaceDN w:val="0"/>
              <w:outlineLvl w:val="0"/>
              <w:rPr>
                <w:rFonts w:eastAsia="Arial" w:cstheme="minorHAnsi"/>
                <w:w w:val="105"/>
                <w:sz w:val="24"/>
                <w:szCs w:val="24"/>
                <w:lang w:eastAsia="en-IE" w:bidi="en-IE"/>
              </w:rPr>
            </w:pPr>
            <w:r w:rsidRPr="00671034">
              <w:rPr>
                <w:rFonts w:eastAsia="Arial" w:cstheme="minorHAnsi"/>
                <w:w w:val="105"/>
                <w:sz w:val="24"/>
                <w:szCs w:val="24"/>
                <w:lang w:eastAsia="en-IE" w:bidi="en-IE"/>
              </w:rPr>
              <w:t>Permanent contract</w:t>
            </w:r>
            <w:r w:rsidR="00410D05" w:rsidRPr="00671034">
              <w:rPr>
                <w:rFonts w:eastAsia="Arial" w:cstheme="minorHAnsi"/>
                <w:w w:val="105"/>
                <w:sz w:val="24"/>
                <w:szCs w:val="24"/>
                <w:lang w:eastAsia="en-IE" w:bidi="en-IE"/>
              </w:rPr>
              <w:t>.</w:t>
            </w:r>
            <w:r>
              <w:rPr>
                <w:rFonts w:eastAsia="Arial" w:cstheme="minorHAnsi"/>
                <w:w w:val="105"/>
                <w:sz w:val="24"/>
                <w:szCs w:val="24"/>
                <w:lang w:eastAsia="en-IE" w:bidi="en-IE"/>
              </w:rPr>
              <w:t xml:space="preserve"> </w:t>
            </w:r>
            <w:r w:rsidR="0017218B">
              <w:rPr>
                <w:rFonts w:eastAsia="Arial" w:cstheme="minorHAnsi"/>
                <w:w w:val="105"/>
                <w:sz w:val="24"/>
                <w:szCs w:val="24"/>
                <w:lang w:eastAsia="en-IE" w:bidi="en-IE"/>
              </w:rPr>
              <w:t>Employee supports including Employee Assistance Programme, Tax-free travel pass, Bike-to-work scheme.</w:t>
            </w:r>
          </w:p>
        </w:tc>
      </w:tr>
    </w:tbl>
    <w:p w14:paraId="57DDB66D" w14:textId="7EAF15EC" w:rsidR="005F616D" w:rsidRDefault="005F616D" w:rsidP="00B12CEA">
      <w:pPr>
        <w:spacing w:after="0" w:line="240" w:lineRule="auto"/>
        <w:rPr>
          <w:rFonts w:cstheme="minorHAnsi"/>
          <w:b/>
          <w:color w:val="44546A" w:themeColor="text2"/>
          <w:w w:val="105"/>
          <w:sz w:val="40"/>
          <w:szCs w:val="40"/>
        </w:rPr>
      </w:pPr>
    </w:p>
    <w:p w14:paraId="1DE8F9EB" w14:textId="77777777" w:rsidR="005F616D" w:rsidRDefault="005F616D">
      <w:pPr>
        <w:rPr>
          <w:rFonts w:cstheme="minorHAnsi"/>
          <w:b/>
          <w:color w:val="44546A" w:themeColor="text2"/>
          <w:w w:val="105"/>
          <w:sz w:val="40"/>
          <w:szCs w:val="40"/>
        </w:rPr>
      </w:pPr>
      <w:r>
        <w:rPr>
          <w:rFonts w:cstheme="minorHAnsi"/>
          <w:b/>
          <w:color w:val="44546A" w:themeColor="text2"/>
          <w:w w:val="105"/>
          <w:sz w:val="40"/>
          <w:szCs w:val="40"/>
        </w:rPr>
        <w:br w:type="page"/>
      </w:r>
    </w:p>
    <w:p w14:paraId="076A6B63" w14:textId="6FAC5779" w:rsidR="000B395C" w:rsidRDefault="0017218B" w:rsidP="00B12CEA">
      <w:pPr>
        <w:spacing w:after="0" w:line="240" w:lineRule="auto"/>
        <w:rPr>
          <w:rFonts w:cstheme="minorHAnsi"/>
          <w:b/>
          <w:color w:val="44546A" w:themeColor="text2"/>
          <w:w w:val="105"/>
          <w:sz w:val="40"/>
          <w:szCs w:val="40"/>
        </w:rPr>
      </w:pPr>
      <w:r>
        <w:rPr>
          <w:rFonts w:cstheme="minorHAnsi"/>
          <w:b/>
          <w:color w:val="44546A" w:themeColor="text2"/>
          <w:w w:val="105"/>
          <w:sz w:val="40"/>
          <w:szCs w:val="40"/>
        </w:rPr>
        <w:lastRenderedPageBreak/>
        <w:t>Job Description</w:t>
      </w:r>
    </w:p>
    <w:p w14:paraId="64C5B594" w14:textId="77777777" w:rsidR="00E83E53" w:rsidRPr="00B12CEA" w:rsidRDefault="00E83E53" w:rsidP="00B12CEA">
      <w:pPr>
        <w:widowControl w:val="0"/>
        <w:tabs>
          <w:tab w:val="left" w:pos="6713"/>
        </w:tabs>
        <w:autoSpaceDE w:val="0"/>
        <w:autoSpaceDN w:val="0"/>
        <w:spacing w:after="0" w:line="240" w:lineRule="auto"/>
        <w:rPr>
          <w:rFonts w:eastAsia="Arial" w:cstheme="minorHAnsi"/>
          <w:b/>
          <w:color w:val="004960"/>
          <w:w w:val="105"/>
          <w:sz w:val="16"/>
          <w:szCs w:val="16"/>
          <w:lang w:eastAsia="en-IE" w:bidi="en-IE"/>
        </w:rPr>
      </w:pPr>
    </w:p>
    <w:p w14:paraId="18D5D500" w14:textId="77777777" w:rsidR="00671034" w:rsidRPr="008622B7" w:rsidRDefault="00671034" w:rsidP="00671034">
      <w:pPr>
        <w:spacing w:after="0" w:line="240" w:lineRule="auto"/>
        <w:jc w:val="both"/>
        <w:rPr>
          <w:rFonts w:cstheme="minorHAnsi"/>
          <w:b/>
          <w:bCs/>
          <w:color w:val="44546A" w:themeColor="text2"/>
          <w:w w:val="105"/>
          <w:sz w:val="40"/>
          <w:szCs w:val="40"/>
        </w:rPr>
      </w:pPr>
      <w:r w:rsidRPr="008622B7">
        <w:rPr>
          <w:rFonts w:eastAsia="Times New Roman" w:cs="Times New Roman"/>
          <w:b/>
          <w:bCs/>
          <w:color w:val="44546A" w:themeColor="text2"/>
          <w:sz w:val="28"/>
          <w:szCs w:val="28"/>
          <w:lang w:val="en-US"/>
        </w:rPr>
        <w:t>Quality Assurance (QA)</w:t>
      </w:r>
      <w:r w:rsidRPr="008622B7">
        <w:rPr>
          <w:rFonts w:eastAsia="Times New Roman" w:cs="Times New Roman"/>
          <w:b/>
          <w:bCs/>
          <w:color w:val="44546A" w:themeColor="text2"/>
          <w:sz w:val="28"/>
          <w:szCs w:val="28"/>
          <w:shd w:val="clear" w:color="auto" w:fill="FFFFFF" w:themeFill="background1"/>
          <w:lang w:val="en-US"/>
        </w:rPr>
        <w:t xml:space="preserve">/Public Administration </w:t>
      </w:r>
      <w:r w:rsidRPr="008622B7">
        <w:rPr>
          <w:rFonts w:eastAsia="Times New Roman" w:cs="Times New Roman"/>
          <w:b/>
          <w:bCs/>
          <w:color w:val="44546A" w:themeColor="text2"/>
          <w:sz w:val="28"/>
          <w:szCs w:val="28"/>
          <w:lang w:val="en-US"/>
        </w:rPr>
        <w:t>Project Officer</w:t>
      </w:r>
    </w:p>
    <w:p w14:paraId="5E592F99" w14:textId="77777777" w:rsidR="00671034" w:rsidRPr="00887EED" w:rsidRDefault="00671034" w:rsidP="00671034">
      <w:pPr>
        <w:tabs>
          <w:tab w:val="left" w:pos="-720"/>
          <w:tab w:val="left" w:pos="0"/>
          <w:tab w:val="left" w:pos="720"/>
          <w:tab w:val="left" w:pos="1440"/>
          <w:tab w:val="left" w:pos="2160"/>
        </w:tabs>
        <w:suppressAutoHyphens/>
        <w:spacing w:after="0" w:line="240" w:lineRule="auto"/>
        <w:ind w:left="2880" w:hanging="2880"/>
        <w:rPr>
          <w:rFonts w:eastAsia="Times New Roman" w:cs="Times New Roman"/>
          <w:b/>
          <w:bCs/>
          <w:sz w:val="16"/>
          <w:szCs w:val="16"/>
          <w:lang w:val="en-US"/>
        </w:rPr>
      </w:pPr>
    </w:p>
    <w:p w14:paraId="1E83EF2E" w14:textId="77777777" w:rsidR="00671034" w:rsidRPr="00A84C07" w:rsidRDefault="00671034" w:rsidP="00671034">
      <w:pPr>
        <w:tabs>
          <w:tab w:val="left" w:pos="-720"/>
          <w:tab w:val="left" w:pos="0"/>
          <w:tab w:val="left" w:pos="720"/>
          <w:tab w:val="left" w:pos="1440"/>
          <w:tab w:val="left" w:pos="2160"/>
        </w:tabs>
        <w:suppressAutoHyphens/>
        <w:spacing w:after="0" w:line="240" w:lineRule="auto"/>
        <w:ind w:left="2880" w:hanging="2880"/>
        <w:rPr>
          <w:rFonts w:eastAsia="Times New Roman" w:cs="Times New Roman"/>
          <w:b/>
          <w:bCs/>
          <w:sz w:val="24"/>
          <w:szCs w:val="24"/>
          <w:lang w:val="en-US"/>
        </w:rPr>
      </w:pPr>
      <w:r w:rsidRPr="00A84C07">
        <w:rPr>
          <w:rFonts w:eastAsia="Times New Roman" w:cs="Times New Roman"/>
          <w:b/>
          <w:bCs/>
          <w:sz w:val="24"/>
          <w:szCs w:val="24"/>
          <w:lang w:val="en-US"/>
        </w:rPr>
        <w:t>Grade:</w:t>
      </w:r>
      <w:r w:rsidRPr="00A84C07">
        <w:rPr>
          <w:rFonts w:eastAsia="Times New Roman" w:cs="Times New Roman"/>
          <w:b/>
          <w:bCs/>
          <w:sz w:val="24"/>
          <w:szCs w:val="24"/>
          <w:lang w:val="en-US"/>
        </w:rPr>
        <w:tab/>
      </w:r>
      <w:r w:rsidRPr="00A84C07">
        <w:rPr>
          <w:rFonts w:eastAsia="Times New Roman" w:cs="Times New Roman"/>
          <w:b/>
          <w:bCs/>
          <w:sz w:val="24"/>
          <w:szCs w:val="24"/>
          <w:lang w:val="en-US"/>
        </w:rPr>
        <w:tab/>
      </w:r>
      <w:r w:rsidRPr="00A84C07">
        <w:rPr>
          <w:rFonts w:eastAsia="Times New Roman" w:cs="Times New Roman"/>
          <w:b/>
          <w:bCs/>
          <w:sz w:val="24"/>
          <w:szCs w:val="24"/>
          <w:lang w:val="en-US"/>
        </w:rPr>
        <w:tab/>
      </w:r>
      <w:r w:rsidRPr="00A84C07">
        <w:rPr>
          <w:rFonts w:eastAsia="Times New Roman" w:cs="Times New Roman"/>
          <w:bCs/>
          <w:sz w:val="24"/>
          <w:szCs w:val="24"/>
          <w:lang w:val="en-US"/>
        </w:rPr>
        <w:t>Grade 4</w:t>
      </w:r>
    </w:p>
    <w:p w14:paraId="467B6F15" w14:textId="77777777" w:rsidR="00671034" w:rsidRPr="00125A1E" w:rsidRDefault="00671034" w:rsidP="00671034">
      <w:pPr>
        <w:tabs>
          <w:tab w:val="left" w:pos="-720"/>
          <w:tab w:val="left" w:pos="0"/>
          <w:tab w:val="left" w:pos="720"/>
          <w:tab w:val="left" w:pos="1440"/>
          <w:tab w:val="left" w:pos="2160"/>
        </w:tabs>
        <w:suppressAutoHyphens/>
        <w:spacing w:after="0" w:line="240" w:lineRule="auto"/>
        <w:ind w:left="2880" w:hanging="2880"/>
        <w:rPr>
          <w:rFonts w:eastAsia="Times New Roman" w:cs="Times New Roman"/>
          <w:b/>
          <w:bCs/>
          <w:sz w:val="16"/>
          <w:szCs w:val="16"/>
          <w:lang w:val="en-US"/>
        </w:rPr>
      </w:pPr>
    </w:p>
    <w:p w14:paraId="08615B63" w14:textId="77777777" w:rsidR="00671034" w:rsidRPr="00A84C07" w:rsidRDefault="00671034" w:rsidP="00671034">
      <w:pPr>
        <w:tabs>
          <w:tab w:val="left" w:pos="-720"/>
          <w:tab w:val="left" w:pos="0"/>
          <w:tab w:val="left" w:pos="720"/>
          <w:tab w:val="left" w:pos="1440"/>
          <w:tab w:val="left" w:pos="2160"/>
        </w:tabs>
        <w:suppressAutoHyphens/>
        <w:spacing w:after="0" w:line="240" w:lineRule="auto"/>
        <w:ind w:left="2880" w:hanging="2880"/>
        <w:rPr>
          <w:rFonts w:eastAsia="Times New Roman" w:cs="Times New Roman"/>
          <w:sz w:val="24"/>
          <w:szCs w:val="24"/>
          <w:lang w:val="en-US"/>
        </w:rPr>
      </w:pPr>
      <w:r w:rsidRPr="00A84C07">
        <w:rPr>
          <w:rFonts w:eastAsia="Times New Roman" w:cs="Times New Roman"/>
          <w:b/>
          <w:bCs/>
          <w:sz w:val="24"/>
          <w:szCs w:val="24"/>
          <w:lang w:val="en-US"/>
        </w:rPr>
        <w:t>Reports to:</w:t>
      </w:r>
      <w:r w:rsidRPr="00A84C07">
        <w:rPr>
          <w:rFonts w:eastAsia="Times New Roman" w:cs="Times New Roman"/>
          <w:sz w:val="24"/>
          <w:szCs w:val="24"/>
          <w:lang w:val="en-US"/>
        </w:rPr>
        <w:tab/>
      </w:r>
      <w:r w:rsidRPr="00A84C07">
        <w:rPr>
          <w:rFonts w:eastAsia="Times New Roman" w:cs="Times New Roman"/>
          <w:sz w:val="24"/>
          <w:szCs w:val="24"/>
          <w:lang w:val="en-US"/>
        </w:rPr>
        <w:tab/>
      </w:r>
      <w:r w:rsidRPr="00A84C07">
        <w:rPr>
          <w:sz w:val="24"/>
          <w:szCs w:val="24"/>
        </w:rPr>
        <w:t>Assistant Registrar and Head of Education</w:t>
      </w:r>
    </w:p>
    <w:p w14:paraId="19FBA7E1" w14:textId="77777777" w:rsidR="00671034" w:rsidRPr="00125A1E" w:rsidRDefault="00671034" w:rsidP="00671034">
      <w:pPr>
        <w:tabs>
          <w:tab w:val="left" w:pos="-720"/>
          <w:tab w:val="left" w:pos="0"/>
          <w:tab w:val="left" w:pos="720"/>
          <w:tab w:val="left" w:pos="1440"/>
          <w:tab w:val="left" w:pos="2160"/>
        </w:tabs>
        <w:suppressAutoHyphens/>
        <w:spacing w:after="0" w:line="240" w:lineRule="auto"/>
        <w:ind w:left="2880" w:hanging="2880"/>
        <w:rPr>
          <w:rFonts w:eastAsia="Times New Roman" w:cs="Times New Roman"/>
          <w:sz w:val="16"/>
          <w:szCs w:val="16"/>
          <w:lang w:val="en-US"/>
        </w:rPr>
      </w:pPr>
    </w:p>
    <w:p w14:paraId="66641E14" w14:textId="77777777" w:rsidR="00671034" w:rsidRPr="00A84C07" w:rsidRDefault="00671034" w:rsidP="00671034">
      <w:pPr>
        <w:spacing w:after="0" w:line="240" w:lineRule="auto"/>
        <w:ind w:left="2160" w:hanging="2160"/>
        <w:jc w:val="both"/>
        <w:rPr>
          <w:rFonts w:ascii="Calibri" w:eastAsia="Times New Roman" w:hAnsi="Calibri" w:cs="Times New Roman"/>
          <w:sz w:val="24"/>
          <w:szCs w:val="24"/>
        </w:rPr>
      </w:pPr>
      <w:r w:rsidRPr="00A84C07">
        <w:rPr>
          <w:rFonts w:eastAsia="Times New Roman" w:cs="Times New Roman"/>
          <w:b/>
          <w:sz w:val="24"/>
          <w:szCs w:val="24"/>
          <w:lang w:val="en-US"/>
        </w:rPr>
        <w:t>Job Function:</w:t>
      </w:r>
      <w:r w:rsidRPr="00A84C07">
        <w:rPr>
          <w:rFonts w:eastAsia="Times New Roman" w:cs="Times New Roman"/>
          <w:b/>
          <w:sz w:val="24"/>
          <w:szCs w:val="24"/>
          <w:lang w:val="en-US"/>
        </w:rPr>
        <w:tab/>
      </w:r>
      <w:r w:rsidRPr="00A84C07">
        <w:rPr>
          <w:rFonts w:eastAsia="Times New Roman" w:cs="Times New Roman"/>
          <w:sz w:val="24"/>
          <w:szCs w:val="24"/>
          <w:lang w:val="en-US"/>
        </w:rPr>
        <w:t>S</w:t>
      </w:r>
      <w:proofErr w:type="spellStart"/>
      <w:r w:rsidRPr="00A84C07">
        <w:rPr>
          <w:rFonts w:ascii="Calibri" w:eastAsia="Times New Roman" w:hAnsi="Calibri" w:cs="Times New Roman"/>
          <w:sz w:val="24"/>
          <w:szCs w:val="24"/>
        </w:rPr>
        <w:t>upport</w:t>
      </w:r>
      <w:proofErr w:type="spellEnd"/>
      <w:r w:rsidRPr="00A84C07">
        <w:rPr>
          <w:rFonts w:ascii="Calibri" w:eastAsia="Times New Roman" w:hAnsi="Calibri" w:cs="Times New Roman"/>
          <w:sz w:val="24"/>
          <w:szCs w:val="24"/>
        </w:rPr>
        <w:t xml:space="preserve"> </w:t>
      </w:r>
      <w:r>
        <w:rPr>
          <w:rFonts w:ascii="Calibri" w:eastAsia="Times New Roman" w:hAnsi="Calibri" w:cs="Times New Roman"/>
          <w:sz w:val="24"/>
          <w:szCs w:val="24"/>
        </w:rPr>
        <w:t xml:space="preserve">the </w:t>
      </w:r>
      <w:r w:rsidRPr="00A84C07">
        <w:rPr>
          <w:rFonts w:ascii="Calibri" w:eastAsia="Times New Roman" w:hAnsi="Calibri" w:cs="Times New Roman"/>
          <w:sz w:val="24"/>
          <w:szCs w:val="24"/>
        </w:rPr>
        <w:t xml:space="preserve">Assistant Registrar on projects </w:t>
      </w:r>
      <w:proofErr w:type="gramStart"/>
      <w:r w:rsidRPr="00A84C07">
        <w:rPr>
          <w:rFonts w:ascii="Calibri" w:eastAsia="Times New Roman" w:hAnsi="Calibri" w:cs="Times New Roman"/>
          <w:sz w:val="24"/>
          <w:szCs w:val="24"/>
        </w:rPr>
        <w:t>in the area of</w:t>
      </w:r>
      <w:proofErr w:type="gramEnd"/>
      <w:r w:rsidRPr="00A84C07">
        <w:rPr>
          <w:rFonts w:ascii="Calibri" w:eastAsia="Times New Roman" w:hAnsi="Calibri" w:cs="Times New Roman"/>
          <w:sz w:val="24"/>
          <w:szCs w:val="24"/>
        </w:rPr>
        <w:t xml:space="preserve"> quality assurance, including policies &amp; procedures, </w:t>
      </w:r>
      <w:r w:rsidRPr="00A84C07">
        <w:rPr>
          <w:sz w:val="24"/>
          <w:szCs w:val="24"/>
        </w:rPr>
        <w:t>Institutional Reviews, Programmatic Reviews, Quality Improvement Plans</w:t>
      </w:r>
      <w:r>
        <w:rPr>
          <w:rFonts w:ascii="Calibri" w:eastAsia="Times New Roman" w:hAnsi="Calibri" w:cs="Times New Roman"/>
          <w:sz w:val="24"/>
          <w:szCs w:val="24"/>
        </w:rPr>
        <w:t>.</w:t>
      </w:r>
      <w:r w:rsidRPr="00A84C07">
        <w:rPr>
          <w:rFonts w:ascii="Calibri" w:eastAsia="Times New Roman" w:hAnsi="Calibri" w:cs="Times New Roman"/>
          <w:sz w:val="24"/>
          <w:szCs w:val="24"/>
        </w:rPr>
        <w:t xml:space="preserve"> </w:t>
      </w:r>
      <w:r w:rsidRPr="00A84C07">
        <w:rPr>
          <w:rFonts w:eastAsia="Times New Roman" w:cs="Times New Roman"/>
          <w:bCs/>
          <w:sz w:val="24"/>
          <w:szCs w:val="24"/>
          <w:lang w:val="en-US"/>
        </w:rPr>
        <w:t>Contribute to</w:t>
      </w:r>
      <w:r w:rsidRPr="00A84C07">
        <w:rPr>
          <w:rFonts w:eastAsia="Times New Roman" w:cs="Times New Roman"/>
          <w:b/>
          <w:sz w:val="24"/>
          <w:szCs w:val="24"/>
          <w:lang w:val="en-US"/>
        </w:rPr>
        <w:t xml:space="preserve"> </w:t>
      </w:r>
      <w:r w:rsidRPr="00A84C07">
        <w:rPr>
          <w:rFonts w:ascii="Calibri" w:eastAsia="Times New Roman" w:hAnsi="Calibri" w:cs="Times New Roman"/>
          <w:sz w:val="24"/>
          <w:szCs w:val="24"/>
        </w:rPr>
        <w:t>course delivery and assessment in area of public management</w:t>
      </w:r>
      <w:r>
        <w:rPr>
          <w:rFonts w:ascii="Calibri" w:eastAsia="Times New Roman" w:hAnsi="Calibri" w:cs="Times New Roman"/>
          <w:sz w:val="24"/>
          <w:szCs w:val="24"/>
        </w:rPr>
        <w:t>.</w:t>
      </w:r>
    </w:p>
    <w:p w14:paraId="29E2E013" w14:textId="77777777" w:rsidR="00671034" w:rsidRPr="00887EED" w:rsidRDefault="00671034" w:rsidP="00671034">
      <w:pPr>
        <w:spacing w:after="0" w:line="240" w:lineRule="auto"/>
        <w:rPr>
          <w:b/>
          <w:sz w:val="16"/>
          <w:szCs w:val="16"/>
        </w:rPr>
      </w:pPr>
    </w:p>
    <w:p w14:paraId="7FBB0793" w14:textId="77777777" w:rsidR="00671034" w:rsidRPr="00A84C07" w:rsidRDefault="00671034" w:rsidP="00671034">
      <w:pPr>
        <w:spacing w:after="0" w:line="240" w:lineRule="auto"/>
        <w:rPr>
          <w:b/>
          <w:sz w:val="24"/>
          <w:szCs w:val="24"/>
        </w:rPr>
      </w:pPr>
      <w:r w:rsidRPr="00A84C07">
        <w:rPr>
          <w:b/>
          <w:sz w:val="24"/>
          <w:szCs w:val="24"/>
        </w:rPr>
        <w:t>Main Duties</w:t>
      </w:r>
    </w:p>
    <w:p w14:paraId="451E87F7" w14:textId="77777777" w:rsidR="00671034" w:rsidRPr="00125A1E" w:rsidRDefault="00671034" w:rsidP="00B12CEA">
      <w:pPr>
        <w:pStyle w:val="ListParagraph"/>
        <w:numPr>
          <w:ilvl w:val="0"/>
          <w:numId w:val="22"/>
        </w:numPr>
        <w:spacing w:after="0" w:line="240" w:lineRule="auto"/>
        <w:ind w:left="363" w:hanging="357"/>
        <w:rPr>
          <w:sz w:val="24"/>
          <w:szCs w:val="24"/>
        </w:rPr>
      </w:pPr>
      <w:r w:rsidRPr="00125A1E">
        <w:rPr>
          <w:sz w:val="24"/>
          <w:szCs w:val="24"/>
        </w:rPr>
        <w:t xml:space="preserve">Support the development and implementation of Quality Assurance reviews and arising actions, </w:t>
      </w:r>
      <w:r w:rsidRPr="00125A1E">
        <w:rPr>
          <w:rFonts w:ascii="Calibri" w:eastAsia="Times New Roman" w:hAnsi="Calibri" w:cs="Times New Roman"/>
          <w:sz w:val="24"/>
          <w:szCs w:val="24"/>
        </w:rPr>
        <w:t xml:space="preserve">including </w:t>
      </w:r>
      <w:r w:rsidRPr="00125A1E">
        <w:rPr>
          <w:sz w:val="24"/>
          <w:szCs w:val="24"/>
        </w:rPr>
        <w:t>Institutional Reviews, Programmatic Reviews, Quality Improvement Plans.</w:t>
      </w:r>
    </w:p>
    <w:p w14:paraId="3F52E86C" w14:textId="77777777" w:rsidR="00671034" w:rsidRPr="00A84C07" w:rsidRDefault="00671034" w:rsidP="00B12CEA">
      <w:pPr>
        <w:pStyle w:val="ListParagraph"/>
        <w:numPr>
          <w:ilvl w:val="0"/>
          <w:numId w:val="22"/>
        </w:numPr>
        <w:spacing w:after="0" w:line="240" w:lineRule="auto"/>
        <w:ind w:left="363" w:hanging="357"/>
        <w:rPr>
          <w:sz w:val="24"/>
          <w:szCs w:val="24"/>
        </w:rPr>
      </w:pPr>
      <w:r w:rsidRPr="00A84C07">
        <w:rPr>
          <w:sz w:val="24"/>
          <w:szCs w:val="24"/>
        </w:rPr>
        <w:t>Support development, implementation and review of quality assurance policies, procedures and processes.</w:t>
      </w:r>
    </w:p>
    <w:p w14:paraId="6AAB3AF8" w14:textId="77777777" w:rsidR="00671034" w:rsidRPr="00A84C07" w:rsidRDefault="00671034" w:rsidP="00B12CEA">
      <w:pPr>
        <w:pStyle w:val="ListParagraph"/>
        <w:numPr>
          <w:ilvl w:val="0"/>
          <w:numId w:val="22"/>
        </w:numPr>
        <w:spacing w:after="0" w:line="240" w:lineRule="auto"/>
        <w:ind w:left="363" w:hanging="357"/>
        <w:rPr>
          <w:sz w:val="24"/>
          <w:szCs w:val="24"/>
        </w:rPr>
      </w:pPr>
      <w:r w:rsidRPr="00A84C07">
        <w:rPr>
          <w:sz w:val="24"/>
          <w:szCs w:val="24"/>
        </w:rPr>
        <w:t>Research and prepare reports, procedural documentation and other resources/materials related to quality assurance requirements.</w:t>
      </w:r>
    </w:p>
    <w:p w14:paraId="46021DBA" w14:textId="77777777" w:rsidR="00671034" w:rsidRPr="00A84C07" w:rsidRDefault="00671034" w:rsidP="00B12CEA">
      <w:pPr>
        <w:pStyle w:val="ListParagraph"/>
        <w:numPr>
          <w:ilvl w:val="0"/>
          <w:numId w:val="22"/>
        </w:numPr>
        <w:spacing w:after="0" w:line="240" w:lineRule="auto"/>
        <w:ind w:left="363" w:hanging="357"/>
        <w:rPr>
          <w:sz w:val="24"/>
          <w:szCs w:val="24"/>
        </w:rPr>
      </w:pPr>
      <w:r w:rsidRPr="00A84C07">
        <w:rPr>
          <w:sz w:val="24"/>
          <w:szCs w:val="24"/>
        </w:rPr>
        <w:t>Support the quality review and enhancement of programme delivery, learning materials and use of online learning platforms such as Moodle.</w:t>
      </w:r>
    </w:p>
    <w:p w14:paraId="5A3B360B" w14:textId="77777777" w:rsidR="00671034" w:rsidRPr="00A84C07" w:rsidRDefault="00671034" w:rsidP="00B12CEA">
      <w:pPr>
        <w:pStyle w:val="ListParagraph"/>
        <w:numPr>
          <w:ilvl w:val="0"/>
          <w:numId w:val="22"/>
        </w:numPr>
        <w:spacing w:after="0" w:line="240" w:lineRule="auto"/>
        <w:ind w:left="363" w:hanging="357"/>
        <w:rPr>
          <w:sz w:val="24"/>
          <w:szCs w:val="24"/>
        </w:rPr>
      </w:pPr>
      <w:r w:rsidRPr="00A84C07">
        <w:rPr>
          <w:sz w:val="24"/>
          <w:szCs w:val="24"/>
        </w:rPr>
        <w:t>Support Teaching, Learning &amp; Assessment initiatives and monitor standard of assessed work.</w:t>
      </w:r>
    </w:p>
    <w:p w14:paraId="2C953D28" w14:textId="77777777" w:rsidR="00671034" w:rsidRDefault="00671034" w:rsidP="00B12CEA">
      <w:pPr>
        <w:pStyle w:val="ListParagraph"/>
        <w:numPr>
          <w:ilvl w:val="0"/>
          <w:numId w:val="22"/>
        </w:numPr>
        <w:spacing w:after="0" w:line="240" w:lineRule="auto"/>
        <w:ind w:left="363" w:hanging="357"/>
      </w:pPr>
      <w:r w:rsidRPr="003C782E">
        <w:rPr>
          <w:rFonts w:eastAsia="Times New Roman" w:cs="Times New Roman"/>
          <w:bCs/>
          <w:sz w:val="24"/>
          <w:szCs w:val="24"/>
          <w:lang w:val="en-US"/>
        </w:rPr>
        <w:t>Contribute to</w:t>
      </w:r>
      <w:r w:rsidRPr="003C782E">
        <w:rPr>
          <w:rFonts w:eastAsia="Times New Roman" w:cs="Times New Roman"/>
          <w:b/>
          <w:sz w:val="24"/>
          <w:szCs w:val="24"/>
          <w:lang w:val="en-US"/>
        </w:rPr>
        <w:t xml:space="preserve"> </w:t>
      </w:r>
      <w:r w:rsidRPr="003C782E">
        <w:rPr>
          <w:rFonts w:ascii="Calibri" w:eastAsia="Times New Roman" w:hAnsi="Calibri" w:cs="Times New Roman"/>
          <w:sz w:val="24"/>
          <w:szCs w:val="24"/>
        </w:rPr>
        <w:t>Whitaker School programmes through</w:t>
      </w:r>
      <w:r w:rsidRPr="003C782E">
        <w:rPr>
          <w:sz w:val="24"/>
          <w:szCs w:val="24"/>
        </w:rPr>
        <w:t xml:space="preserve"> selected lectures and assessment</w:t>
      </w:r>
      <w:r>
        <w:t xml:space="preserve">. </w:t>
      </w:r>
    </w:p>
    <w:p w14:paraId="18955F7A" w14:textId="0D043C98" w:rsidR="00D93306" w:rsidRPr="00887EED" w:rsidRDefault="00D93306" w:rsidP="000918E4">
      <w:pPr>
        <w:spacing w:after="0" w:line="276" w:lineRule="auto"/>
        <w:jc w:val="both"/>
        <w:rPr>
          <w:b/>
          <w:sz w:val="16"/>
          <w:szCs w:val="16"/>
          <w:lang w:val="en-GB"/>
        </w:rPr>
      </w:pPr>
    </w:p>
    <w:p w14:paraId="09ED3D99" w14:textId="16D86247" w:rsidR="002B20FA" w:rsidRDefault="002B20FA" w:rsidP="002B20FA">
      <w:pPr>
        <w:spacing w:line="240" w:lineRule="auto"/>
        <w:jc w:val="both"/>
        <w:rPr>
          <w:rFonts w:cstheme="minorHAnsi"/>
          <w:b/>
          <w:color w:val="44546A" w:themeColor="text2"/>
          <w:w w:val="105"/>
          <w:sz w:val="40"/>
          <w:szCs w:val="40"/>
        </w:rPr>
      </w:pPr>
      <w:r w:rsidRPr="00F907D5">
        <w:rPr>
          <w:rFonts w:cstheme="minorHAnsi"/>
          <w:b/>
          <w:color w:val="44546A" w:themeColor="text2"/>
          <w:w w:val="105"/>
          <w:sz w:val="40"/>
          <w:szCs w:val="40"/>
        </w:rPr>
        <w:t xml:space="preserve">About the </w:t>
      </w:r>
      <w:r>
        <w:rPr>
          <w:rFonts w:cstheme="minorHAnsi"/>
          <w:b/>
          <w:color w:val="44546A" w:themeColor="text2"/>
          <w:w w:val="105"/>
          <w:sz w:val="40"/>
          <w:szCs w:val="40"/>
        </w:rPr>
        <w:t>ideal candidate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48"/>
      </w:tblGrid>
      <w:tr w:rsidR="00B12CEA" w:rsidRPr="00A00116" w14:paraId="43392F12" w14:textId="77777777" w:rsidTr="00303CF1">
        <w:tc>
          <w:tcPr>
            <w:tcW w:w="2268" w:type="dxa"/>
          </w:tcPr>
          <w:p w14:paraId="07B33FD5" w14:textId="77777777" w:rsidR="00B12CEA" w:rsidRPr="005569D8" w:rsidRDefault="00B12CEA" w:rsidP="00303CF1">
            <w:pPr>
              <w:widowControl w:val="0"/>
              <w:autoSpaceDE w:val="0"/>
              <w:autoSpaceDN w:val="0"/>
              <w:ind w:right="174"/>
              <w:outlineLvl w:val="0"/>
              <w:rPr>
                <w:rFonts w:eastAsia="Arial" w:cstheme="minorHAnsi"/>
                <w:w w:val="105"/>
                <w:sz w:val="28"/>
                <w:szCs w:val="28"/>
                <w:lang w:eastAsia="en-IE" w:bidi="en-IE"/>
              </w:rPr>
            </w:pPr>
            <w:r w:rsidRPr="005569D8">
              <w:rPr>
                <w:rFonts w:ascii="Calibri" w:hAnsi="Calibri" w:cs="Calibri"/>
                <w:bCs/>
                <w:sz w:val="24"/>
                <w:szCs w:val="24"/>
              </w:rPr>
              <w:t>Qualifications</w:t>
            </w:r>
          </w:p>
        </w:tc>
        <w:tc>
          <w:tcPr>
            <w:tcW w:w="6748" w:type="dxa"/>
          </w:tcPr>
          <w:p w14:paraId="02A4851E" w14:textId="77777777" w:rsidR="00B12CEA" w:rsidRPr="00125A1E" w:rsidRDefault="00B12CEA" w:rsidP="00B12CEA">
            <w:pPr>
              <w:pStyle w:val="ListParagraph"/>
              <w:numPr>
                <w:ilvl w:val="0"/>
                <w:numId w:val="50"/>
              </w:numPr>
              <w:ind w:left="357" w:hanging="357"/>
              <w:rPr>
                <w:rFonts w:ascii="Calibri" w:eastAsia="Times New Roman" w:hAnsi="Calibri" w:cs="Times New Roman"/>
                <w:sz w:val="24"/>
                <w:szCs w:val="24"/>
              </w:rPr>
            </w:pPr>
            <w:r w:rsidRPr="00125A1E">
              <w:rPr>
                <w:rFonts w:ascii="Calibri" w:eastAsia="Times New Roman" w:hAnsi="Calibri" w:cs="Times New Roman"/>
                <w:sz w:val="24"/>
                <w:szCs w:val="24"/>
              </w:rPr>
              <w:t xml:space="preserve">A third-level qualification in a relevant subject area </w:t>
            </w:r>
            <w:r w:rsidRPr="00125A1E">
              <w:rPr>
                <w:sz w:val="24"/>
                <w:szCs w:val="24"/>
              </w:rPr>
              <w:t>i.e. Politics, Economics, Law, Public Policy or related discipline</w:t>
            </w:r>
            <w:r w:rsidRPr="00125A1E">
              <w:rPr>
                <w:rFonts w:ascii="Calibri" w:eastAsia="Times New Roman" w:hAnsi="Calibri" w:cs="Times New Roman"/>
                <w:sz w:val="24"/>
                <w:szCs w:val="24"/>
              </w:rPr>
              <w:t xml:space="preserve">. - </w:t>
            </w:r>
            <w:r w:rsidRPr="00125A1E">
              <w:rPr>
                <w:rFonts w:ascii="Calibri" w:eastAsia="Times New Roman" w:hAnsi="Calibri" w:cs="Times New Roman"/>
                <w:i/>
                <w:iCs/>
                <w:sz w:val="24"/>
                <w:szCs w:val="24"/>
              </w:rPr>
              <w:t>essential</w:t>
            </w:r>
          </w:p>
          <w:p w14:paraId="7C938A9A" w14:textId="77777777" w:rsidR="00B12CEA" w:rsidRPr="00125A1E" w:rsidRDefault="00B12CEA" w:rsidP="00B12CEA">
            <w:pPr>
              <w:pStyle w:val="ListParagraph"/>
              <w:numPr>
                <w:ilvl w:val="0"/>
                <w:numId w:val="50"/>
              </w:numPr>
              <w:overflowPunct w:val="0"/>
              <w:autoSpaceDE w:val="0"/>
              <w:autoSpaceDN w:val="0"/>
              <w:adjustRightInd w:val="0"/>
              <w:ind w:left="357" w:hanging="357"/>
              <w:jc w:val="both"/>
              <w:textAlignment w:val="baseline"/>
              <w:rPr>
                <w:rFonts w:eastAsia="Arial" w:cstheme="minorHAnsi"/>
                <w:w w:val="105"/>
                <w:sz w:val="24"/>
                <w:szCs w:val="24"/>
                <w:lang w:eastAsia="en-IE" w:bidi="en-IE"/>
              </w:rPr>
            </w:pPr>
            <w:r w:rsidRPr="00125A1E">
              <w:rPr>
                <w:rFonts w:ascii="Calibri" w:hAnsi="Calibri"/>
                <w:sz w:val="24"/>
                <w:szCs w:val="24"/>
              </w:rPr>
              <w:t xml:space="preserve">Post-graduate qualification – </w:t>
            </w:r>
            <w:r w:rsidRPr="00125A1E">
              <w:rPr>
                <w:rFonts w:ascii="Calibri" w:hAnsi="Calibri"/>
                <w:i/>
                <w:sz w:val="24"/>
                <w:szCs w:val="24"/>
              </w:rPr>
              <w:t>desirable</w:t>
            </w:r>
          </w:p>
        </w:tc>
      </w:tr>
      <w:tr w:rsidR="00B12CEA" w:rsidRPr="00A00116" w14:paraId="4D5DFD7E" w14:textId="77777777" w:rsidTr="00303CF1">
        <w:tc>
          <w:tcPr>
            <w:tcW w:w="2268" w:type="dxa"/>
          </w:tcPr>
          <w:p w14:paraId="03CF94BE" w14:textId="77777777" w:rsidR="00B12CEA" w:rsidRPr="005569D8" w:rsidRDefault="00B12CEA" w:rsidP="00303CF1">
            <w:pPr>
              <w:widowControl w:val="0"/>
              <w:autoSpaceDE w:val="0"/>
              <w:autoSpaceDN w:val="0"/>
              <w:ind w:right="174"/>
              <w:outlineLvl w:val="0"/>
              <w:rPr>
                <w:rFonts w:eastAsia="Arial" w:cstheme="minorHAnsi"/>
                <w:w w:val="105"/>
                <w:sz w:val="28"/>
                <w:szCs w:val="28"/>
                <w:lang w:eastAsia="en-IE" w:bidi="en-IE"/>
              </w:rPr>
            </w:pPr>
            <w:r w:rsidRPr="005569D8">
              <w:rPr>
                <w:rFonts w:ascii="Calibri" w:hAnsi="Calibri" w:cs="Calibri"/>
                <w:bCs/>
                <w:sz w:val="24"/>
                <w:szCs w:val="24"/>
              </w:rPr>
              <w:t>Knowledge</w:t>
            </w:r>
          </w:p>
        </w:tc>
        <w:tc>
          <w:tcPr>
            <w:tcW w:w="6748" w:type="dxa"/>
          </w:tcPr>
          <w:p w14:paraId="4D89F046" w14:textId="77777777" w:rsidR="00B12CEA" w:rsidRPr="00125A1E" w:rsidRDefault="00B12CEA" w:rsidP="00B12CEA">
            <w:pPr>
              <w:pStyle w:val="ListParagraph"/>
              <w:numPr>
                <w:ilvl w:val="0"/>
                <w:numId w:val="49"/>
              </w:numPr>
              <w:ind w:left="357" w:hanging="357"/>
              <w:rPr>
                <w:rFonts w:ascii="Calibri" w:hAnsi="Calibri"/>
                <w:sz w:val="24"/>
                <w:szCs w:val="24"/>
                <w:lang w:val="en"/>
              </w:rPr>
            </w:pPr>
            <w:r w:rsidRPr="00125A1E">
              <w:rPr>
                <w:rFonts w:ascii="Calibri" w:hAnsi="Calibri"/>
                <w:sz w:val="24"/>
                <w:szCs w:val="24"/>
                <w:lang w:val="en"/>
              </w:rPr>
              <w:t>Good understanding of Quality Assurance in a third-level environment.</w:t>
            </w:r>
          </w:p>
          <w:p w14:paraId="3FD3908F" w14:textId="77777777" w:rsidR="00B12CEA" w:rsidRPr="00A84C07" w:rsidRDefault="00B12CEA" w:rsidP="00B12CEA">
            <w:pPr>
              <w:pStyle w:val="ListParagraph"/>
              <w:numPr>
                <w:ilvl w:val="0"/>
                <w:numId w:val="49"/>
              </w:numPr>
              <w:ind w:left="357" w:hanging="357"/>
              <w:rPr>
                <w:rFonts w:ascii="Calibri" w:hAnsi="Calibri"/>
                <w:sz w:val="24"/>
                <w:szCs w:val="24"/>
                <w:lang w:val="en"/>
              </w:rPr>
            </w:pPr>
            <w:r w:rsidRPr="00A84C07">
              <w:rPr>
                <w:rFonts w:ascii="Calibri" w:hAnsi="Calibri"/>
                <w:sz w:val="24"/>
                <w:szCs w:val="24"/>
                <w:lang w:val="en"/>
              </w:rPr>
              <w:t>Sound understanding of the public service and public administration</w:t>
            </w:r>
            <w:r>
              <w:rPr>
                <w:rFonts w:ascii="Calibri" w:hAnsi="Calibri"/>
                <w:sz w:val="24"/>
                <w:szCs w:val="24"/>
                <w:lang w:val="en"/>
              </w:rPr>
              <w:t>.</w:t>
            </w:r>
          </w:p>
          <w:p w14:paraId="325DA3B4" w14:textId="77777777" w:rsidR="00B12CEA" w:rsidRPr="00125A1E" w:rsidRDefault="00B12CEA" w:rsidP="00B12CEA">
            <w:pPr>
              <w:pStyle w:val="ListParagraph"/>
              <w:widowControl w:val="0"/>
              <w:numPr>
                <w:ilvl w:val="0"/>
                <w:numId w:val="49"/>
              </w:numPr>
              <w:autoSpaceDE w:val="0"/>
              <w:autoSpaceDN w:val="0"/>
              <w:ind w:left="357" w:hanging="357"/>
              <w:jc w:val="both"/>
              <w:outlineLvl w:val="0"/>
              <w:rPr>
                <w:rFonts w:eastAsia="Arial" w:cstheme="minorHAnsi"/>
                <w:w w:val="105"/>
                <w:sz w:val="24"/>
                <w:szCs w:val="24"/>
                <w:lang w:eastAsia="en-IE" w:bidi="en-IE"/>
              </w:rPr>
            </w:pPr>
            <w:r w:rsidRPr="00125A1E">
              <w:rPr>
                <w:rFonts w:ascii="Calibri" w:hAnsi="Calibri"/>
                <w:sz w:val="24"/>
                <w:szCs w:val="24"/>
                <w:lang w:val="en"/>
              </w:rPr>
              <w:t>Proficiency in computer skills and experience of using IT based presentation aids and software packages</w:t>
            </w:r>
          </w:p>
        </w:tc>
      </w:tr>
      <w:tr w:rsidR="00B12CEA" w:rsidRPr="00A00116" w14:paraId="26496123" w14:textId="77777777" w:rsidTr="00303CF1">
        <w:tc>
          <w:tcPr>
            <w:tcW w:w="2268" w:type="dxa"/>
          </w:tcPr>
          <w:p w14:paraId="29D2A118" w14:textId="77777777" w:rsidR="00B12CEA" w:rsidRPr="005569D8" w:rsidRDefault="00B12CEA" w:rsidP="00303CF1">
            <w:pPr>
              <w:widowControl w:val="0"/>
              <w:autoSpaceDE w:val="0"/>
              <w:autoSpaceDN w:val="0"/>
              <w:ind w:right="174"/>
              <w:outlineLvl w:val="0"/>
              <w:rPr>
                <w:rFonts w:eastAsia="Arial" w:cstheme="minorHAnsi"/>
                <w:w w:val="105"/>
                <w:sz w:val="24"/>
                <w:szCs w:val="24"/>
                <w:lang w:eastAsia="en-IE" w:bidi="en-IE"/>
              </w:rPr>
            </w:pPr>
            <w:r w:rsidRPr="005569D8">
              <w:rPr>
                <w:rFonts w:ascii="Calibri" w:hAnsi="Calibri" w:cs="Calibri"/>
                <w:bCs/>
                <w:sz w:val="24"/>
                <w:szCs w:val="24"/>
              </w:rPr>
              <w:t>Experience</w:t>
            </w:r>
          </w:p>
        </w:tc>
        <w:tc>
          <w:tcPr>
            <w:tcW w:w="6748" w:type="dxa"/>
          </w:tcPr>
          <w:p w14:paraId="107AD2CA" w14:textId="77777777" w:rsidR="00B12CEA" w:rsidRPr="00125A1E" w:rsidRDefault="00B12CEA" w:rsidP="00B12CEA">
            <w:pPr>
              <w:pStyle w:val="ListParagraph"/>
              <w:numPr>
                <w:ilvl w:val="0"/>
                <w:numId w:val="48"/>
              </w:numPr>
              <w:ind w:left="357" w:hanging="357"/>
              <w:rPr>
                <w:rFonts w:ascii="Calibri" w:hAnsi="Calibri"/>
                <w:sz w:val="24"/>
                <w:szCs w:val="24"/>
                <w:lang w:val="en"/>
              </w:rPr>
            </w:pPr>
            <w:r w:rsidRPr="00125A1E">
              <w:rPr>
                <w:rFonts w:ascii="Calibri" w:hAnsi="Calibri"/>
                <w:sz w:val="24"/>
                <w:szCs w:val="24"/>
                <w:lang w:val="en"/>
              </w:rPr>
              <w:t>Minimum of one year’s post-qualification experience, preferably in a higher education institution.</w:t>
            </w:r>
          </w:p>
          <w:p w14:paraId="52F54448" w14:textId="77777777" w:rsidR="00B12CEA" w:rsidRPr="00125A1E" w:rsidRDefault="00B12CEA" w:rsidP="00B12CEA">
            <w:pPr>
              <w:pStyle w:val="ListParagraph"/>
              <w:widowControl w:val="0"/>
              <w:numPr>
                <w:ilvl w:val="0"/>
                <w:numId w:val="48"/>
              </w:numPr>
              <w:autoSpaceDE w:val="0"/>
              <w:autoSpaceDN w:val="0"/>
              <w:ind w:left="357" w:hanging="357"/>
              <w:jc w:val="both"/>
              <w:outlineLvl w:val="0"/>
              <w:rPr>
                <w:rFonts w:eastAsia="Arial" w:cstheme="minorHAnsi"/>
                <w:w w:val="105"/>
                <w:sz w:val="24"/>
                <w:szCs w:val="24"/>
                <w:lang w:eastAsia="en-IE" w:bidi="en-IE"/>
              </w:rPr>
            </w:pPr>
            <w:r w:rsidRPr="00125A1E">
              <w:rPr>
                <w:rFonts w:ascii="Calibri" w:hAnsi="Calibri"/>
                <w:sz w:val="24"/>
                <w:szCs w:val="24"/>
                <w:lang w:val="en"/>
              </w:rPr>
              <w:t>Experience in managing a range of tasks for multiple stakeholders across varying timelines</w:t>
            </w:r>
          </w:p>
        </w:tc>
      </w:tr>
      <w:tr w:rsidR="00B12CEA" w:rsidRPr="00A00116" w14:paraId="13DD42F1" w14:textId="77777777" w:rsidTr="00303CF1">
        <w:tc>
          <w:tcPr>
            <w:tcW w:w="2268" w:type="dxa"/>
          </w:tcPr>
          <w:p w14:paraId="68205387" w14:textId="77777777" w:rsidR="00B12CEA" w:rsidRPr="005569D8" w:rsidRDefault="00B12CEA" w:rsidP="00303CF1">
            <w:pPr>
              <w:widowControl w:val="0"/>
              <w:autoSpaceDE w:val="0"/>
              <w:autoSpaceDN w:val="0"/>
              <w:ind w:right="174"/>
              <w:outlineLvl w:val="0"/>
              <w:rPr>
                <w:rFonts w:eastAsia="Arial" w:cstheme="minorHAnsi"/>
                <w:w w:val="105"/>
                <w:sz w:val="24"/>
                <w:szCs w:val="24"/>
                <w:lang w:eastAsia="en-IE" w:bidi="en-IE"/>
              </w:rPr>
            </w:pPr>
            <w:r w:rsidRPr="005569D8">
              <w:rPr>
                <w:rFonts w:ascii="Calibri" w:hAnsi="Calibri" w:cs="Calibri"/>
                <w:bCs/>
                <w:sz w:val="24"/>
                <w:szCs w:val="24"/>
              </w:rPr>
              <w:t>Skills</w:t>
            </w:r>
          </w:p>
        </w:tc>
        <w:tc>
          <w:tcPr>
            <w:tcW w:w="6748" w:type="dxa"/>
          </w:tcPr>
          <w:p w14:paraId="3B315DC0" w14:textId="77777777" w:rsidR="00B12CEA" w:rsidRPr="00125A1E" w:rsidRDefault="00B12CEA" w:rsidP="00B12CEA">
            <w:pPr>
              <w:pStyle w:val="ListParagraph"/>
              <w:numPr>
                <w:ilvl w:val="0"/>
                <w:numId w:val="47"/>
              </w:numPr>
              <w:ind w:left="357" w:hanging="357"/>
              <w:jc w:val="both"/>
              <w:rPr>
                <w:rFonts w:ascii="Calibri" w:hAnsi="Calibri"/>
                <w:sz w:val="24"/>
                <w:szCs w:val="24"/>
                <w:lang w:val="en"/>
              </w:rPr>
            </w:pPr>
            <w:r w:rsidRPr="00125A1E">
              <w:rPr>
                <w:rFonts w:ascii="Calibri" w:hAnsi="Calibri"/>
                <w:sz w:val="24"/>
                <w:szCs w:val="24"/>
                <w:lang w:val="en"/>
              </w:rPr>
              <w:t>Strong research skills, analytical and writing skills.</w:t>
            </w:r>
          </w:p>
          <w:p w14:paraId="6FE66451" w14:textId="77777777" w:rsidR="00B12CEA" w:rsidRPr="00A84C07" w:rsidRDefault="00B12CEA" w:rsidP="00B12CEA">
            <w:pPr>
              <w:pStyle w:val="ListParagraph"/>
              <w:numPr>
                <w:ilvl w:val="0"/>
                <w:numId w:val="47"/>
              </w:numPr>
              <w:ind w:left="357" w:hanging="357"/>
              <w:jc w:val="both"/>
              <w:rPr>
                <w:rFonts w:ascii="Calibri" w:hAnsi="Calibri"/>
                <w:sz w:val="24"/>
                <w:szCs w:val="24"/>
                <w:lang w:val="en"/>
              </w:rPr>
            </w:pPr>
            <w:r w:rsidRPr="00A84C07">
              <w:rPr>
                <w:rFonts w:ascii="Calibri" w:hAnsi="Calibri"/>
                <w:sz w:val="24"/>
                <w:szCs w:val="24"/>
                <w:lang w:val="en"/>
              </w:rPr>
              <w:t>Strong report design, presentation and layout skills</w:t>
            </w:r>
            <w:r>
              <w:rPr>
                <w:rFonts w:ascii="Calibri" w:hAnsi="Calibri"/>
                <w:sz w:val="24"/>
                <w:szCs w:val="24"/>
                <w:lang w:val="en"/>
              </w:rPr>
              <w:t>.</w:t>
            </w:r>
          </w:p>
          <w:p w14:paraId="74A361E5" w14:textId="77777777" w:rsidR="00B12CEA" w:rsidRPr="00A84C07" w:rsidRDefault="00B12CEA" w:rsidP="00B12CEA">
            <w:pPr>
              <w:pStyle w:val="ListParagraph"/>
              <w:numPr>
                <w:ilvl w:val="0"/>
                <w:numId w:val="47"/>
              </w:numPr>
              <w:ind w:left="357" w:hanging="357"/>
              <w:jc w:val="both"/>
              <w:rPr>
                <w:rFonts w:ascii="Calibri" w:hAnsi="Calibri"/>
                <w:sz w:val="24"/>
                <w:szCs w:val="24"/>
                <w:lang w:val="en"/>
              </w:rPr>
            </w:pPr>
            <w:r w:rsidRPr="00A84C07">
              <w:rPr>
                <w:rFonts w:ascii="Calibri" w:hAnsi="Calibri"/>
                <w:sz w:val="24"/>
                <w:szCs w:val="24"/>
                <w:lang w:val="en"/>
              </w:rPr>
              <w:t>Excellent communication and interpersonal skills and ability to work as part of a team</w:t>
            </w:r>
            <w:r>
              <w:rPr>
                <w:rFonts w:ascii="Calibri" w:hAnsi="Calibri"/>
                <w:sz w:val="24"/>
                <w:szCs w:val="24"/>
                <w:lang w:val="en"/>
              </w:rPr>
              <w:t>.</w:t>
            </w:r>
          </w:p>
          <w:p w14:paraId="3AEF92BD" w14:textId="77777777" w:rsidR="00B12CEA" w:rsidRPr="005569D8" w:rsidRDefault="00B12CEA" w:rsidP="00B12CEA">
            <w:pPr>
              <w:pStyle w:val="ListParagraph"/>
              <w:numPr>
                <w:ilvl w:val="0"/>
                <w:numId w:val="47"/>
              </w:numPr>
              <w:ind w:left="357" w:hanging="357"/>
              <w:jc w:val="both"/>
              <w:rPr>
                <w:rFonts w:eastAsia="Arial" w:cstheme="minorHAnsi"/>
                <w:w w:val="105"/>
                <w:sz w:val="24"/>
                <w:szCs w:val="24"/>
                <w:lang w:eastAsia="en-IE" w:bidi="en-IE"/>
              </w:rPr>
            </w:pPr>
            <w:r w:rsidRPr="00A84C07">
              <w:rPr>
                <w:rFonts w:ascii="Calibri" w:hAnsi="Calibri"/>
                <w:sz w:val="24"/>
                <w:szCs w:val="24"/>
                <w:lang w:val="en"/>
              </w:rPr>
              <w:t>Strong analytical and problem-solving skills</w:t>
            </w:r>
            <w:r>
              <w:rPr>
                <w:rFonts w:ascii="Calibri" w:hAnsi="Calibri"/>
                <w:sz w:val="24"/>
                <w:szCs w:val="24"/>
                <w:lang w:val="en"/>
              </w:rPr>
              <w:t>.</w:t>
            </w:r>
          </w:p>
        </w:tc>
      </w:tr>
      <w:tr w:rsidR="00B12CEA" w:rsidRPr="00A00116" w14:paraId="5536C82A" w14:textId="77777777" w:rsidTr="00303CF1">
        <w:tc>
          <w:tcPr>
            <w:tcW w:w="2268" w:type="dxa"/>
          </w:tcPr>
          <w:p w14:paraId="2A5DC8B5" w14:textId="77777777" w:rsidR="00B12CEA" w:rsidRPr="005569D8" w:rsidRDefault="00B12CEA" w:rsidP="00303CF1">
            <w:pPr>
              <w:widowControl w:val="0"/>
              <w:autoSpaceDE w:val="0"/>
              <w:autoSpaceDN w:val="0"/>
              <w:ind w:right="174"/>
              <w:outlineLvl w:val="0"/>
              <w:rPr>
                <w:rFonts w:eastAsia="Arial" w:cstheme="minorHAnsi"/>
                <w:w w:val="105"/>
                <w:sz w:val="24"/>
                <w:szCs w:val="24"/>
                <w:lang w:eastAsia="en-IE" w:bidi="en-IE"/>
              </w:rPr>
            </w:pPr>
            <w:r w:rsidRPr="005569D8">
              <w:rPr>
                <w:rFonts w:ascii="Calibri" w:hAnsi="Calibri" w:cs="Calibri"/>
                <w:bCs/>
                <w:sz w:val="24"/>
                <w:szCs w:val="24"/>
              </w:rPr>
              <w:lastRenderedPageBreak/>
              <w:t>Personal attributes</w:t>
            </w:r>
          </w:p>
        </w:tc>
        <w:tc>
          <w:tcPr>
            <w:tcW w:w="6748" w:type="dxa"/>
          </w:tcPr>
          <w:p w14:paraId="6AE98139" w14:textId="77777777" w:rsidR="00B12CEA" w:rsidRPr="00125A1E" w:rsidRDefault="00B12CEA" w:rsidP="00B12CEA">
            <w:pPr>
              <w:pStyle w:val="ListParagraph"/>
              <w:numPr>
                <w:ilvl w:val="0"/>
                <w:numId w:val="46"/>
              </w:numPr>
              <w:jc w:val="both"/>
              <w:rPr>
                <w:rFonts w:ascii="Calibri" w:hAnsi="Calibri"/>
                <w:sz w:val="24"/>
                <w:szCs w:val="24"/>
              </w:rPr>
            </w:pPr>
            <w:r w:rsidRPr="00125A1E">
              <w:rPr>
                <w:rFonts w:ascii="Calibri" w:hAnsi="Calibri"/>
                <w:sz w:val="24"/>
                <w:szCs w:val="24"/>
              </w:rPr>
              <w:t xml:space="preserve">Proven ability to work on own initiative and work in a dynamic, flexible team environment.  </w:t>
            </w:r>
          </w:p>
          <w:p w14:paraId="1B0F4DC3" w14:textId="77777777" w:rsidR="00B12CEA" w:rsidRPr="00125A1E" w:rsidRDefault="00B12CEA" w:rsidP="00B12CEA">
            <w:pPr>
              <w:pStyle w:val="ListParagraph"/>
              <w:numPr>
                <w:ilvl w:val="0"/>
                <w:numId w:val="46"/>
              </w:numPr>
              <w:overflowPunct w:val="0"/>
              <w:autoSpaceDE w:val="0"/>
              <w:autoSpaceDN w:val="0"/>
              <w:adjustRightInd w:val="0"/>
              <w:jc w:val="both"/>
              <w:textAlignment w:val="baseline"/>
              <w:rPr>
                <w:rFonts w:ascii="Calibri" w:hAnsi="Calibri"/>
                <w:sz w:val="24"/>
                <w:szCs w:val="24"/>
              </w:rPr>
            </w:pPr>
            <w:r w:rsidRPr="00125A1E">
              <w:rPr>
                <w:rFonts w:ascii="Calibri" w:hAnsi="Calibri"/>
                <w:sz w:val="24"/>
                <w:szCs w:val="24"/>
              </w:rPr>
              <w:t>Demonstrate flexibility in adapting to changing requirements.</w:t>
            </w:r>
          </w:p>
          <w:p w14:paraId="3526F49A" w14:textId="77777777" w:rsidR="00B12CEA" w:rsidRPr="00125A1E" w:rsidRDefault="00B12CEA" w:rsidP="00B12CEA">
            <w:pPr>
              <w:pStyle w:val="ListParagraph"/>
              <w:numPr>
                <w:ilvl w:val="0"/>
                <w:numId w:val="46"/>
              </w:numPr>
              <w:overflowPunct w:val="0"/>
              <w:autoSpaceDE w:val="0"/>
              <w:autoSpaceDN w:val="0"/>
              <w:adjustRightInd w:val="0"/>
              <w:jc w:val="both"/>
              <w:textAlignment w:val="baseline"/>
              <w:rPr>
                <w:rFonts w:ascii="Calibri" w:hAnsi="Calibri"/>
                <w:sz w:val="24"/>
                <w:szCs w:val="24"/>
              </w:rPr>
            </w:pPr>
            <w:r w:rsidRPr="00125A1E">
              <w:rPr>
                <w:rFonts w:ascii="Calibri" w:hAnsi="Calibri"/>
                <w:sz w:val="24"/>
                <w:szCs w:val="24"/>
              </w:rPr>
              <w:t>Flexible approach to working hours as the demands of the post may require work outside normal office working hours from time to time.</w:t>
            </w:r>
          </w:p>
          <w:p w14:paraId="32828BB7" w14:textId="77777777" w:rsidR="00B12CEA" w:rsidRPr="00125A1E" w:rsidRDefault="00B12CEA" w:rsidP="00B12CEA">
            <w:pPr>
              <w:pStyle w:val="ListParagraph"/>
              <w:widowControl w:val="0"/>
              <w:numPr>
                <w:ilvl w:val="0"/>
                <w:numId w:val="46"/>
              </w:numPr>
              <w:autoSpaceDE w:val="0"/>
              <w:autoSpaceDN w:val="0"/>
              <w:outlineLvl w:val="0"/>
              <w:rPr>
                <w:rFonts w:eastAsia="Arial" w:cstheme="minorHAnsi"/>
                <w:w w:val="105"/>
                <w:sz w:val="24"/>
                <w:szCs w:val="24"/>
                <w:lang w:eastAsia="en-IE" w:bidi="en-IE"/>
              </w:rPr>
            </w:pPr>
            <w:r w:rsidRPr="00125A1E">
              <w:rPr>
                <w:rFonts w:ascii="Calibri" w:hAnsi="Calibri"/>
                <w:sz w:val="24"/>
                <w:szCs w:val="24"/>
              </w:rPr>
              <w:t>Commitment to continuous improvement, self-development and learning to meet the evolving requirements of the department</w:t>
            </w:r>
          </w:p>
        </w:tc>
      </w:tr>
      <w:tr w:rsidR="00B12CEA" w:rsidRPr="00A00116" w14:paraId="42510DE8" w14:textId="77777777" w:rsidTr="00303CF1">
        <w:tc>
          <w:tcPr>
            <w:tcW w:w="2268" w:type="dxa"/>
          </w:tcPr>
          <w:p w14:paraId="31A9E78C" w14:textId="77777777" w:rsidR="00B12CEA" w:rsidRPr="005569D8" w:rsidRDefault="00B12CEA" w:rsidP="00303CF1">
            <w:pPr>
              <w:widowControl w:val="0"/>
              <w:autoSpaceDE w:val="0"/>
              <w:autoSpaceDN w:val="0"/>
              <w:ind w:right="174"/>
              <w:outlineLvl w:val="0"/>
              <w:rPr>
                <w:rFonts w:ascii="Calibri" w:hAnsi="Calibri" w:cs="Calibri"/>
                <w:bCs/>
                <w:sz w:val="24"/>
                <w:szCs w:val="24"/>
              </w:rPr>
            </w:pPr>
            <w:r>
              <w:rPr>
                <w:rFonts w:ascii="Calibri" w:hAnsi="Calibri" w:cs="Calibri"/>
                <w:bCs/>
                <w:sz w:val="24"/>
                <w:szCs w:val="24"/>
              </w:rPr>
              <w:t>Health</w:t>
            </w:r>
          </w:p>
        </w:tc>
        <w:tc>
          <w:tcPr>
            <w:tcW w:w="6748" w:type="dxa"/>
          </w:tcPr>
          <w:p w14:paraId="5E24BC1A" w14:textId="77777777" w:rsidR="00B12CEA" w:rsidRPr="00125A1E" w:rsidRDefault="00B12CEA" w:rsidP="00B12CEA">
            <w:pPr>
              <w:pStyle w:val="ListParagraph"/>
              <w:numPr>
                <w:ilvl w:val="0"/>
                <w:numId w:val="46"/>
              </w:numPr>
              <w:jc w:val="both"/>
              <w:rPr>
                <w:rFonts w:ascii="Calibri" w:hAnsi="Calibri"/>
                <w:sz w:val="24"/>
                <w:szCs w:val="24"/>
              </w:rPr>
            </w:pPr>
            <w:r w:rsidRPr="003C782E">
              <w:rPr>
                <w:rFonts w:ascii="Calibri" w:hAnsi="Calibri"/>
                <w:sz w:val="24"/>
                <w:szCs w:val="24"/>
              </w:rPr>
              <w:t>Each candidate shall be in a state of health such as would indicate a reasonable prospect of ability to render regular and efficient service.</w:t>
            </w:r>
          </w:p>
        </w:tc>
      </w:tr>
    </w:tbl>
    <w:p w14:paraId="17D55746" w14:textId="77777777" w:rsidR="00410D05" w:rsidRDefault="00410D05" w:rsidP="00D93306">
      <w:pPr>
        <w:tabs>
          <w:tab w:val="left" w:pos="-1440"/>
          <w:tab w:val="left" w:pos="-720"/>
          <w:tab w:val="left" w:pos="0"/>
          <w:tab w:val="left" w:pos="720"/>
          <w:tab w:val="left" w:pos="1440"/>
          <w:tab w:val="left" w:pos="2880"/>
          <w:tab w:val="left" w:pos="4363"/>
          <w:tab w:val="left" w:pos="5846"/>
          <w:tab w:val="left" w:pos="7206"/>
        </w:tabs>
        <w:suppressAutoHyphens/>
        <w:spacing w:after="0"/>
        <w:ind w:left="720" w:hanging="720"/>
        <w:jc w:val="both"/>
        <w:rPr>
          <w:rFonts w:ascii="Calibri" w:hAnsi="Calibri" w:cs="Calibri"/>
          <w:b/>
          <w:szCs w:val="20"/>
          <w:lang w:val="en-GB"/>
        </w:rPr>
      </w:pPr>
    </w:p>
    <w:p w14:paraId="21759AF5" w14:textId="130A93D0" w:rsidR="00D93306" w:rsidRPr="00EC3597" w:rsidRDefault="00D93306" w:rsidP="00EC3597">
      <w:pPr>
        <w:widowControl w:val="0"/>
        <w:autoSpaceDE w:val="0"/>
        <w:autoSpaceDN w:val="0"/>
        <w:spacing w:after="0" w:line="240" w:lineRule="auto"/>
        <w:jc w:val="both"/>
        <w:rPr>
          <w:rFonts w:eastAsia="Arial" w:cstheme="minorHAnsi"/>
          <w:b/>
          <w:color w:val="44546A" w:themeColor="text2"/>
          <w:w w:val="105"/>
          <w:sz w:val="28"/>
          <w:szCs w:val="28"/>
          <w:lang w:eastAsia="en-IE" w:bidi="en-IE"/>
        </w:rPr>
      </w:pPr>
      <w:r w:rsidRPr="00EC3597">
        <w:rPr>
          <w:rFonts w:eastAsia="Arial" w:cstheme="minorHAnsi"/>
          <w:b/>
          <w:color w:val="44546A" w:themeColor="text2"/>
          <w:w w:val="105"/>
          <w:sz w:val="28"/>
          <w:szCs w:val="28"/>
          <w:lang w:eastAsia="en-IE" w:bidi="en-IE"/>
        </w:rPr>
        <w:t>General Conditions</w:t>
      </w:r>
    </w:p>
    <w:p w14:paraId="04A72444" w14:textId="7D128C83" w:rsidR="00F5059F" w:rsidRPr="00A8573F" w:rsidRDefault="00D93306" w:rsidP="00D93306">
      <w:pPr>
        <w:spacing w:after="0" w:line="240" w:lineRule="auto"/>
        <w:jc w:val="both"/>
        <w:rPr>
          <w:sz w:val="24"/>
          <w:szCs w:val="24"/>
        </w:rPr>
      </w:pPr>
      <w:r w:rsidRPr="00A8573F">
        <w:rPr>
          <w:sz w:val="24"/>
          <w:szCs w:val="24"/>
        </w:rPr>
        <w:t>This position will be filled on a permanent, contract or secondment basis.  While the position is Dublin based a considerable amount of our work is delivered in client organisations throughout Ireland and abroad on occasions.  Members of the staff of the Institute may be required to attend meetings and other functions on occasions outside normal working hours</w:t>
      </w:r>
      <w:r w:rsidR="00EC3597" w:rsidRPr="00A8573F">
        <w:rPr>
          <w:sz w:val="24"/>
          <w:szCs w:val="24"/>
        </w:rPr>
        <w:t>.</w:t>
      </w:r>
    </w:p>
    <w:p w14:paraId="1E576784" w14:textId="56C88E08" w:rsidR="00B0498A" w:rsidRDefault="00B0498A" w:rsidP="00E83E53">
      <w:pPr>
        <w:widowControl w:val="0"/>
        <w:tabs>
          <w:tab w:val="left" w:pos="6713"/>
        </w:tabs>
        <w:autoSpaceDE w:val="0"/>
        <w:autoSpaceDN w:val="0"/>
        <w:spacing w:after="0" w:line="240" w:lineRule="auto"/>
        <w:rPr>
          <w:rFonts w:eastAsia="Arial" w:cstheme="minorHAnsi"/>
          <w:b/>
          <w:color w:val="004960"/>
          <w:w w:val="105"/>
          <w:sz w:val="24"/>
          <w:szCs w:val="24"/>
          <w:lang w:eastAsia="en-IE" w:bidi="en-IE"/>
        </w:rPr>
      </w:pPr>
    </w:p>
    <w:p w14:paraId="3395854F" w14:textId="6DDFD7D2" w:rsidR="00B9569E" w:rsidRPr="00A55919" w:rsidRDefault="00EC3597" w:rsidP="00B9569E">
      <w:pPr>
        <w:widowControl w:val="0"/>
        <w:autoSpaceDE w:val="0"/>
        <w:autoSpaceDN w:val="0"/>
        <w:spacing w:after="0" w:line="240" w:lineRule="auto"/>
        <w:jc w:val="both"/>
        <w:rPr>
          <w:rFonts w:eastAsia="Arial" w:cstheme="minorHAnsi"/>
          <w:b/>
          <w:color w:val="44546A" w:themeColor="text2"/>
          <w:w w:val="105"/>
          <w:sz w:val="28"/>
          <w:szCs w:val="28"/>
          <w:lang w:eastAsia="en-IE" w:bidi="en-IE"/>
        </w:rPr>
      </w:pPr>
      <w:r>
        <w:rPr>
          <w:rFonts w:eastAsia="Arial" w:cstheme="minorHAnsi"/>
          <w:b/>
          <w:color w:val="44546A" w:themeColor="text2"/>
          <w:w w:val="105"/>
          <w:sz w:val="28"/>
          <w:szCs w:val="28"/>
          <w:lang w:eastAsia="en-IE" w:bidi="en-IE"/>
        </w:rPr>
        <w:t>Our Values</w:t>
      </w:r>
    </w:p>
    <w:p w14:paraId="3A5A2D9E" w14:textId="746080F4" w:rsidR="00B9569E" w:rsidRPr="00EC3597" w:rsidRDefault="00A8573F" w:rsidP="007454E5">
      <w:pPr>
        <w:pStyle w:val="NoSpacing"/>
        <w:rPr>
          <w:rFonts w:cstheme="minorHAnsi"/>
          <w:sz w:val="24"/>
          <w:szCs w:val="24"/>
        </w:rPr>
      </w:pPr>
      <w:r>
        <w:rPr>
          <w:rFonts w:cstheme="minorHAnsi"/>
          <w:sz w:val="24"/>
          <w:szCs w:val="24"/>
        </w:rPr>
        <w:t xml:space="preserve">Character: </w:t>
      </w:r>
      <w:r w:rsidR="00B9569E" w:rsidRPr="00EC3597">
        <w:rPr>
          <w:rFonts w:cstheme="minorHAnsi"/>
          <w:sz w:val="24"/>
          <w:szCs w:val="24"/>
        </w:rPr>
        <w:t xml:space="preserve">Each candidate must demonstrate commitment to the </w:t>
      </w:r>
      <w:r w:rsidR="00CC6BAF">
        <w:rPr>
          <w:rFonts w:cstheme="minorHAnsi"/>
          <w:sz w:val="24"/>
          <w:szCs w:val="24"/>
        </w:rPr>
        <w:t>IPA</w:t>
      </w:r>
      <w:r w:rsidR="00B9569E" w:rsidRPr="00EC3597">
        <w:rPr>
          <w:rFonts w:cstheme="minorHAnsi"/>
          <w:sz w:val="24"/>
          <w:szCs w:val="24"/>
        </w:rPr>
        <w:t xml:space="preserve"> values</w:t>
      </w:r>
      <w:r w:rsidR="00CC6BAF">
        <w:rPr>
          <w:rFonts w:cstheme="minorHAnsi"/>
          <w:sz w:val="24"/>
          <w:szCs w:val="24"/>
        </w:rPr>
        <w:t>:</w:t>
      </w:r>
    </w:p>
    <w:p w14:paraId="3094DE71" w14:textId="77777777" w:rsidR="00B9569E" w:rsidRPr="00EC3597" w:rsidRDefault="00B9569E" w:rsidP="00B9569E">
      <w:pPr>
        <w:pStyle w:val="NoSpacing"/>
        <w:numPr>
          <w:ilvl w:val="0"/>
          <w:numId w:val="29"/>
        </w:numPr>
        <w:rPr>
          <w:rFonts w:cstheme="minorHAnsi"/>
          <w:sz w:val="24"/>
          <w:szCs w:val="24"/>
        </w:rPr>
      </w:pPr>
      <w:proofErr w:type="gramStart"/>
      <w:r w:rsidRPr="00EC3597">
        <w:rPr>
          <w:rFonts w:cstheme="minorHAnsi"/>
          <w:sz w:val="24"/>
          <w:szCs w:val="24"/>
        </w:rPr>
        <w:t>Integrity;</w:t>
      </w:r>
      <w:proofErr w:type="gramEnd"/>
    </w:p>
    <w:p w14:paraId="5A2658EF"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 xml:space="preserve">Client-Centred and </w:t>
      </w:r>
      <w:proofErr w:type="gramStart"/>
      <w:r w:rsidRPr="00EC3597">
        <w:rPr>
          <w:rFonts w:cstheme="minorHAnsi"/>
          <w:sz w:val="24"/>
          <w:szCs w:val="24"/>
        </w:rPr>
        <w:t>Responsive;</w:t>
      </w:r>
      <w:proofErr w:type="gramEnd"/>
    </w:p>
    <w:p w14:paraId="0C2EB865"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 xml:space="preserve">Openness and </w:t>
      </w:r>
      <w:proofErr w:type="gramStart"/>
      <w:r w:rsidRPr="00EC3597">
        <w:rPr>
          <w:rFonts w:cstheme="minorHAnsi"/>
          <w:sz w:val="24"/>
          <w:szCs w:val="24"/>
        </w:rPr>
        <w:t>Accountability;</w:t>
      </w:r>
      <w:proofErr w:type="gramEnd"/>
      <w:r w:rsidRPr="00EC3597">
        <w:rPr>
          <w:rFonts w:cstheme="minorHAnsi"/>
          <w:sz w:val="24"/>
          <w:szCs w:val="24"/>
        </w:rPr>
        <w:t xml:space="preserve"> </w:t>
      </w:r>
    </w:p>
    <w:p w14:paraId="7764BFEC"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 xml:space="preserve">Trust and </w:t>
      </w:r>
      <w:proofErr w:type="gramStart"/>
      <w:r w:rsidRPr="00EC3597">
        <w:rPr>
          <w:rFonts w:cstheme="minorHAnsi"/>
          <w:sz w:val="24"/>
          <w:szCs w:val="24"/>
        </w:rPr>
        <w:t>Respect;</w:t>
      </w:r>
      <w:proofErr w:type="gramEnd"/>
    </w:p>
    <w:p w14:paraId="6F23BAA4"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 xml:space="preserve">Innovation and </w:t>
      </w:r>
      <w:proofErr w:type="gramStart"/>
      <w:r w:rsidRPr="00EC3597">
        <w:rPr>
          <w:rFonts w:cstheme="minorHAnsi"/>
          <w:sz w:val="24"/>
          <w:szCs w:val="24"/>
        </w:rPr>
        <w:t>Learning;</w:t>
      </w:r>
      <w:proofErr w:type="gramEnd"/>
    </w:p>
    <w:p w14:paraId="48BC13CC"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Research-</w:t>
      </w:r>
      <w:proofErr w:type="gramStart"/>
      <w:r w:rsidRPr="00EC3597">
        <w:rPr>
          <w:rFonts w:cstheme="minorHAnsi"/>
          <w:sz w:val="24"/>
          <w:szCs w:val="24"/>
        </w:rPr>
        <w:t>Led;</w:t>
      </w:r>
      <w:proofErr w:type="gramEnd"/>
    </w:p>
    <w:p w14:paraId="72505A70" w14:textId="77777777" w:rsidR="00B9569E" w:rsidRPr="00EC3597" w:rsidRDefault="00B9569E" w:rsidP="00B9569E">
      <w:pPr>
        <w:pStyle w:val="ListParagraph"/>
        <w:numPr>
          <w:ilvl w:val="0"/>
          <w:numId w:val="29"/>
        </w:numPr>
        <w:spacing w:after="0" w:line="240" w:lineRule="auto"/>
        <w:outlineLvl w:val="0"/>
        <w:rPr>
          <w:rFonts w:cstheme="minorHAnsi"/>
          <w:sz w:val="24"/>
          <w:szCs w:val="24"/>
        </w:rPr>
      </w:pPr>
      <w:r w:rsidRPr="00EC3597">
        <w:rPr>
          <w:rFonts w:cstheme="minorHAnsi"/>
          <w:sz w:val="24"/>
          <w:szCs w:val="24"/>
        </w:rPr>
        <w:t>Practice-Led.</w:t>
      </w:r>
    </w:p>
    <w:p w14:paraId="30D9EE3E" w14:textId="77777777" w:rsidR="00B9569E" w:rsidRPr="007B5037" w:rsidRDefault="00B9569E" w:rsidP="00B62A81">
      <w:pPr>
        <w:pStyle w:val="NoSpacing"/>
        <w:rPr>
          <w:rFonts w:cstheme="minorHAnsi"/>
          <w:b/>
          <w:w w:val="110"/>
          <w:sz w:val="24"/>
          <w:szCs w:val="24"/>
          <w:lang w:eastAsia="en-IE" w:bidi="en-IE"/>
        </w:rPr>
      </w:pPr>
    </w:p>
    <w:p w14:paraId="5C22C2F7" w14:textId="77777777" w:rsidR="00267129" w:rsidRPr="003D208B" w:rsidRDefault="00267129" w:rsidP="00267129">
      <w:pPr>
        <w:autoSpaceDE w:val="0"/>
        <w:autoSpaceDN w:val="0"/>
        <w:adjustRightInd w:val="0"/>
        <w:spacing w:after="0" w:line="240" w:lineRule="auto"/>
        <w:rPr>
          <w:rFonts w:ascii="Calibri" w:hAnsi="Calibri" w:cs="Calibri"/>
          <w:color w:val="44546A" w:themeColor="text2"/>
          <w:sz w:val="40"/>
          <w:szCs w:val="40"/>
        </w:rPr>
      </w:pPr>
      <w:r w:rsidRPr="003D208B">
        <w:rPr>
          <w:rFonts w:ascii="Calibri" w:hAnsi="Calibri" w:cs="Calibri"/>
          <w:b/>
          <w:bCs/>
          <w:color w:val="44546A" w:themeColor="text2"/>
          <w:sz w:val="40"/>
          <w:szCs w:val="40"/>
        </w:rPr>
        <w:t>Our commitment to supporting our Staff</w:t>
      </w:r>
    </w:p>
    <w:p w14:paraId="212512A1"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The Institute is committed to embracing opportunities for blended working, to build a dynamic, agile and responsive organisation while sustaining strong standards of performance and high levels of productivity. </w:t>
      </w:r>
    </w:p>
    <w:p w14:paraId="264860AA"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p>
    <w:p w14:paraId="41B119BF"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A healthy work-life balance is important to </w:t>
      </w:r>
      <w:proofErr w:type="gramStart"/>
      <w:r w:rsidRPr="003D208B">
        <w:rPr>
          <w:rFonts w:ascii="Calibri" w:hAnsi="Calibri" w:cs="Calibri"/>
          <w:color w:val="323232"/>
          <w:sz w:val="24"/>
          <w:szCs w:val="24"/>
        </w:rPr>
        <w:t>us</w:t>
      </w:r>
      <w:proofErr w:type="gramEnd"/>
      <w:r w:rsidRPr="003D208B">
        <w:rPr>
          <w:rFonts w:ascii="Calibri" w:hAnsi="Calibri" w:cs="Calibri"/>
          <w:color w:val="323232"/>
          <w:sz w:val="24"/>
          <w:szCs w:val="24"/>
        </w:rPr>
        <w:t xml:space="preserve"> and we recognise this by offering a comprehensive range of work-life balance options and a wide variety of special leave options. </w:t>
      </w:r>
    </w:p>
    <w:p w14:paraId="423592DF"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p>
    <w:p w14:paraId="1C5050BA"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We provide access to the Cycle to Work Scheme and the Tax Saver Scheme and we have a staff wellbeing and employee assistance programme. </w:t>
      </w:r>
    </w:p>
    <w:p w14:paraId="5035AFA2"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p>
    <w:p w14:paraId="369FBF4E"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000000"/>
          <w:sz w:val="24"/>
          <w:szCs w:val="24"/>
        </w:rPr>
        <w:t xml:space="preserve">We are committed to providing ongoing learning and development opportunities so that you can develop to your full potential. Staff are actively encouraged to pursue further education opportunities. </w:t>
      </w:r>
    </w:p>
    <w:p w14:paraId="297AEAEE" w14:textId="77777777" w:rsidR="00267129" w:rsidRPr="003D208B" w:rsidRDefault="00267129" w:rsidP="00267129">
      <w:pPr>
        <w:autoSpaceDE w:val="0"/>
        <w:autoSpaceDN w:val="0"/>
        <w:adjustRightInd w:val="0"/>
        <w:spacing w:after="0" w:line="240" w:lineRule="auto"/>
        <w:rPr>
          <w:rFonts w:ascii="Calibri" w:hAnsi="Calibri" w:cs="Calibri"/>
          <w:color w:val="000000"/>
          <w:sz w:val="23"/>
          <w:szCs w:val="23"/>
        </w:rPr>
      </w:pPr>
    </w:p>
    <w:p w14:paraId="7AA10CD3" w14:textId="77777777" w:rsidR="00887EED" w:rsidRDefault="00887EED">
      <w:pPr>
        <w:rPr>
          <w:rFonts w:ascii="Calibri" w:hAnsi="Calibri" w:cs="Calibri"/>
          <w:b/>
          <w:bCs/>
          <w:color w:val="44546A" w:themeColor="text2"/>
          <w:sz w:val="40"/>
          <w:szCs w:val="40"/>
        </w:rPr>
      </w:pPr>
      <w:r>
        <w:rPr>
          <w:rFonts w:ascii="Calibri" w:hAnsi="Calibri" w:cs="Calibri"/>
          <w:b/>
          <w:bCs/>
          <w:color w:val="44546A" w:themeColor="text2"/>
          <w:sz w:val="40"/>
          <w:szCs w:val="40"/>
        </w:rPr>
        <w:br w:type="page"/>
      </w:r>
    </w:p>
    <w:p w14:paraId="6B936CE6" w14:textId="4064EB3B" w:rsidR="00267129" w:rsidRPr="003D208B" w:rsidRDefault="00267129" w:rsidP="00267129">
      <w:pPr>
        <w:autoSpaceDE w:val="0"/>
        <w:autoSpaceDN w:val="0"/>
        <w:adjustRightInd w:val="0"/>
        <w:spacing w:after="0" w:line="240" w:lineRule="auto"/>
        <w:rPr>
          <w:rFonts w:ascii="Calibri" w:hAnsi="Calibri" w:cs="Calibri"/>
          <w:color w:val="44546A" w:themeColor="text2"/>
          <w:sz w:val="40"/>
          <w:szCs w:val="40"/>
        </w:rPr>
      </w:pPr>
      <w:r w:rsidRPr="003D208B">
        <w:rPr>
          <w:rFonts w:ascii="Calibri" w:hAnsi="Calibri" w:cs="Calibri"/>
          <w:b/>
          <w:bCs/>
          <w:color w:val="44546A" w:themeColor="text2"/>
          <w:sz w:val="40"/>
          <w:szCs w:val="40"/>
        </w:rPr>
        <w:lastRenderedPageBreak/>
        <w:t>Our commitment to Diversity and Inclusion</w:t>
      </w:r>
    </w:p>
    <w:p w14:paraId="64049F78"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323232"/>
          <w:sz w:val="24"/>
          <w:szCs w:val="24"/>
        </w:rPr>
        <w:t>As an equal opportunity employer, we are committed to implement</w:t>
      </w:r>
      <w:r>
        <w:rPr>
          <w:rFonts w:ascii="Calibri" w:hAnsi="Calibri" w:cs="Calibri"/>
          <w:color w:val="323232"/>
          <w:sz w:val="24"/>
          <w:szCs w:val="24"/>
        </w:rPr>
        <w:t>ing</w:t>
      </w:r>
      <w:r w:rsidRPr="003D208B">
        <w:rPr>
          <w:rFonts w:ascii="Calibri" w:hAnsi="Calibri" w:cs="Calibri"/>
          <w:color w:val="323232"/>
          <w:sz w:val="24"/>
          <w:szCs w:val="24"/>
        </w:rPr>
        <w:t xml:space="preserve"> equal opportunities in all our employment policies and procedures. </w:t>
      </w:r>
    </w:p>
    <w:p w14:paraId="2066AE3D"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p>
    <w:p w14:paraId="1E37265D"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323232"/>
          <w:sz w:val="24"/>
          <w:szCs w:val="24"/>
        </w:rPr>
        <w:t xml:space="preserve">The Institute of Public Administration values and welcomes diversity and is committed to creating a truly inclusive workplace. We aim to develop colleagues to enable them to make a full contribution to meeting the Institute’s objectives, and to fulfil their own potential on merit. </w:t>
      </w:r>
    </w:p>
    <w:p w14:paraId="44C78D36"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p>
    <w:p w14:paraId="368118C6" w14:textId="77777777" w:rsidR="00267129" w:rsidRDefault="00267129" w:rsidP="00267129">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We welcome and encourage job applications from candidates of all backgrounds.</w:t>
      </w:r>
      <w:r w:rsidRPr="00B90534">
        <w:rPr>
          <w:rFonts w:ascii="Calibri" w:hAnsi="Calibri" w:cs="Calibri"/>
          <w:color w:val="323232"/>
          <w:sz w:val="24"/>
          <w:szCs w:val="24"/>
        </w:rPr>
        <w:t xml:space="preserve"> </w:t>
      </w:r>
    </w:p>
    <w:p w14:paraId="2A6401CA" w14:textId="77777777" w:rsidR="00B12CEA" w:rsidRPr="00B90534" w:rsidRDefault="00B12CEA" w:rsidP="00267129">
      <w:pPr>
        <w:autoSpaceDE w:val="0"/>
        <w:autoSpaceDN w:val="0"/>
        <w:adjustRightInd w:val="0"/>
        <w:spacing w:after="0" w:line="240" w:lineRule="auto"/>
        <w:jc w:val="both"/>
        <w:rPr>
          <w:rFonts w:ascii="Calibri" w:hAnsi="Calibri" w:cs="Calibri"/>
          <w:color w:val="323232"/>
          <w:sz w:val="24"/>
          <w:szCs w:val="24"/>
        </w:rPr>
      </w:pPr>
    </w:p>
    <w:p w14:paraId="6D01C7BF" w14:textId="6C855A70" w:rsidR="00982EE7" w:rsidRPr="00AE16AB" w:rsidRDefault="00982EE7" w:rsidP="00B12CEA">
      <w:pPr>
        <w:spacing w:after="0" w:line="240" w:lineRule="auto"/>
        <w:jc w:val="both"/>
        <w:rPr>
          <w:color w:val="44546A" w:themeColor="text2"/>
          <w:w w:val="110"/>
          <w:sz w:val="40"/>
          <w:szCs w:val="40"/>
          <w:lang w:eastAsia="en-IE" w:bidi="en-IE"/>
        </w:rPr>
      </w:pPr>
      <w:r w:rsidRPr="00AE16AB">
        <w:rPr>
          <w:rFonts w:cstheme="minorHAnsi"/>
          <w:b/>
          <w:color w:val="44546A" w:themeColor="text2"/>
          <w:w w:val="110"/>
          <w:sz w:val="40"/>
          <w:szCs w:val="40"/>
        </w:rPr>
        <w:t>Principal Conditions of Service</w:t>
      </w:r>
    </w:p>
    <w:p w14:paraId="7410B934" w14:textId="57849B97" w:rsidR="00982EE7" w:rsidRPr="00425730" w:rsidRDefault="00AE16AB" w:rsidP="00E83E53">
      <w:pPr>
        <w:spacing w:after="0" w:line="240" w:lineRule="auto"/>
        <w:jc w:val="both"/>
        <w:rPr>
          <w:b/>
          <w:sz w:val="24"/>
          <w:szCs w:val="24"/>
          <w:lang w:eastAsia="en-IE" w:bidi="en-IE"/>
        </w:rPr>
      </w:pPr>
      <w:r w:rsidRPr="00AE16AB">
        <w:rPr>
          <w:b/>
          <w:w w:val="110"/>
          <w:sz w:val="24"/>
          <w:szCs w:val="24"/>
          <w:lang w:eastAsia="en-IE" w:bidi="en-IE"/>
        </w:rPr>
        <w:t>Remuneration</w:t>
      </w:r>
    </w:p>
    <w:p w14:paraId="51FC0A31" w14:textId="6CABDB3F" w:rsidR="00E83E53" w:rsidRPr="00C716A9" w:rsidRDefault="003F1934" w:rsidP="00F62E4F">
      <w:pPr>
        <w:pStyle w:val="NoSpacing"/>
        <w:jc w:val="both"/>
        <w:rPr>
          <w:rFonts w:ascii="Calibri" w:eastAsia="Times New Roman" w:hAnsi="Calibri" w:cs="Calibri"/>
          <w:sz w:val="24"/>
          <w:szCs w:val="24"/>
          <w:lang w:val="en-US"/>
        </w:rPr>
      </w:pPr>
      <w:r w:rsidRPr="003A505A">
        <w:rPr>
          <w:sz w:val="24"/>
          <w:szCs w:val="24"/>
          <w:lang w:bidi="en-IE"/>
        </w:rPr>
        <w:t xml:space="preserve">The </w:t>
      </w:r>
      <w:r w:rsidRPr="003A505A">
        <w:rPr>
          <w:sz w:val="24"/>
          <w:szCs w:val="24"/>
          <w:lang w:eastAsia="en-IE" w:bidi="en-IE"/>
        </w:rPr>
        <w:t xml:space="preserve">salary scale for this position </w:t>
      </w:r>
      <w:r w:rsidR="00E83E53" w:rsidRPr="003A505A">
        <w:rPr>
          <w:sz w:val="24"/>
          <w:szCs w:val="24"/>
          <w:lang w:eastAsia="en-IE" w:bidi="en-IE"/>
        </w:rPr>
        <w:t>ranges from</w:t>
      </w:r>
      <w:r w:rsidRPr="003A505A">
        <w:rPr>
          <w:rFonts w:ascii="Calibri" w:eastAsia="Times New Roman" w:hAnsi="Calibri" w:cs="Calibri"/>
          <w:sz w:val="24"/>
          <w:szCs w:val="24"/>
          <w:lang w:val="en-US"/>
        </w:rPr>
        <w:t xml:space="preserve"> €</w:t>
      </w:r>
      <w:r w:rsidR="00B12CEA">
        <w:rPr>
          <w:sz w:val="24"/>
          <w:szCs w:val="24"/>
        </w:rPr>
        <w:t>40,885</w:t>
      </w:r>
      <w:r w:rsidRPr="003A505A">
        <w:rPr>
          <w:rFonts w:ascii="Calibri" w:eastAsia="Times New Roman" w:hAnsi="Calibri" w:cs="Calibri"/>
          <w:sz w:val="24"/>
          <w:szCs w:val="24"/>
          <w:lang w:val="en-US"/>
        </w:rPr>
        <w:t xml:space="preserve"> to €</w:t>
      </w:r>
      <w:r w:rsidR="00B12CEA">
        <w:rPr>
          <w:rFonts w:ascii="Calibri" w:eastAsia="Times New Roman" w:hAnsi="Calibri" w:cs="Calibri"/>
          <w:sz w:val="24"/>
          <w:szCs w:val="24"/>
          <w:lang w:val="en-US"/>
        </w:rPr>
        <w:t>64,363</w:t>
      </w:r>
      <w:r w:rsidR="00E83E53" w:rsidRPr="003A505A">
        <w:rPr>
          <w:rFonts w:ascii="Calibri" w:eastAsia="Times New Roman" w:hAnsi="Calibri" w:cs="Calibri"/>
          <w:sz w:val="24"/>
          <w:szCs w:val="24"/>
          <w:lang w:val="en-US"/>
        </w:rPr>
        <w:t xml:space="preserve"> (</w:t>
      </w:r>
      <w:r w:rsidR="00B12CEA">
        <w:rPr>
          <w:rFonts w:ascii="Calibri" w:eastAsia="Times New Roman" w:hAnsi="Calibri" w:cs="Calibri"/>
          <w:sz w:val="24"/>
          <w:szCs w:val="24"/>
          <w:lang w:val="en-US"/>
        </w:rPr>
        <w:t>14</w:t>
      </w:r>
      <w:r w:rsidR="00E83E53" w:rsidRPr="003A505A">
        <w:rPr>
          <w:rFonts w:ascii="Calibri" w:eastAsia="Times New Roman" w:hAnsi="Calibri" w:cs="Calibri"/>
          <w:sz w:val="24"/>
          <w:szCs w:val="24"/>
          <w:lang w:val="en-US"/>
        </w:rPr>
        <w:t xml:space="preserve"> point scale</w:t>
      </w:r>
      <w:r w:rsidR="00B12CEA">
        <w:rPr>
          <w:rFonts w:ascii="Calibri" w:eastAsia="Times New Roman" w:hAnsi="Calibri" w:cs="Calibri"/>
          <w:sz w:val="24"/>
          <w:szCs w:val="24"/>
          <w:lang w:val="en-US"/>
        </w:rPr>
        <w:t>,</w:t>
      </w:r>
      <w:r w:rsidR="00E83E53" w:rsidRPr="003A505A">
        <w:rPr>
          <w:rFonts w:ascii="Calibri" w:eastAsia="Times New Roman" w:hAnsi="Calibri" w:cs="Calibri"/>
          <w:sz w:val="24"/>
          <w:szCs w:val="24"/>
          <w:lang w:val="en-US"/>
        </w:rPr>
        <w:t xml:space="preserve"> </w:t>
      </w:r>
      <w:r w:rsidR="00B12CEA">
        <w:rPr>
          <w:rFonts w:ascii="Calibri" w:eastAsia="Times New Roman" w:hAnsi="Calibri" w:cs="Calibri"/>
          <w:sz w:val="24"/>
          <w:szCs w:val="24"/>
          <w:lang w:val="en-US"/>
        </w:rPr>
        <w:t>the top</w:t>
      </w:r>
      <w:r w:rsidR="00E83E53" w:rsidRPr="003A505A">
        <w:rPr>
          <w:rFonts w:ascii="Calibri" w:eastAsia="Times New Roman" w:hAnsi="Calibri" w:cs="Calibri"/>
          <w:sz w:val="24"/>
          <w:szCs w:val="24"/>
          <w:lang w:val="en-US"/>
        </w:rPr>
        <w:t xml:space="preserve"> 2 long service increments)</w:t>
      </w:r>
      <w:r w:rsidR="00D51BE2" w:rsidRPr="003A505A">
        <w:rPr>
          <w:rFonts w:ascii="Calibri" w:eastAsia="Times New Roman" w:hAnsi="Calibri" w:cs="Calibri"/>
          <w:sz w:val="24"/>
          <w:szCs w:val="24"/>
          <w:lang w:val="en-US"/>
        </w:rPr>
        <w:t xml:space="preserve"> per annum pro rata</w:t>
      </w:r>
      <w:r w:rsidR="009A4192" w:rsidRPr="003A505A">
        <w:rPr>
          <w:sz w:val="24"/>
          <w:szCs w:val="24"/>
          <w:lang w:bidi="en-IE"/>
        </w:rPr>
        <w:t xml:space="preserve">. </w:t>
      </w:r>
    </w:p>
    <w:p w14:paraId="606CC97D" w14:textId="77777777" w:rsidR="00E83E53" w:rsidRDefault="00AE16AB" w:rsidP="00F62E4F">
      <w:pPr>
        <w:pStyle w:val="NoSpacing"/>
        <w:jc w:val="both"/>
        <w:rPr>
          <w:sz w:val="24"/>
          <w:szCs w:val="24"/>
          <w:lang w:bidi="en-IE"/>
        </w:rPr>
      </w:pPr>
      <w:r w:rsidRPr="003A505A">
        <w:rPr>
          <w:sz w:val="24"/>
          <w:szCs w:val="24"/>
          <w:lang w:bidi="en-IE"/>
        </w:rPr>
        <w:t>Entry will be at the minimum of the scale and the rate of remuneration will not be subject to negotiation and may be adjusted from time to time in line with Government pay policy.</w:t>
      </w:r>
      <w:r w:rsidRPr="00370B4E">
        <w:rPr>
          <w:sz w:val="24"/>
          <w:szCs w:val="24"/>
          <w:lang w:bidi="en-IE"/>
        </w:rPr>
        <w:t xml:space="preserve"> </w:t>
      </w:r>
    </w:p>
    <w:p w14:paraId="693C778C" w14:textId="23B7E22E" w:rsidR="00F62E4F" w:rsidRPr="00370B4E" w:rsidRDefault="00F62E4F" w:rsidP="00F62E4F">
      <w:pPr>
        <w:pStyle w:val="NoSpacing"/>
        <w:jc w:val="both"/>
        <w:rPr>
          <w:sz w:val="24"/>
          <w:szCs w:val="24"/>
          <w:lang w:bidi="en-IE"/>
        </w:rPr>
      </w:pPr>
      <w:r w:rsidRPr="00370B4E">
        <w:rPr>
          <w:sz w:val="24"/>
          <w:szCs w:val="24"/>
        </w:rPr>
        <w:t>Different pay and conditions may apply if, immediately prior to appointment the appointee is already a serving Civil Servant or Public Servant.</w:t>
      </w:r>
    </w:p>
    <w:p w14:paraId="5DEC1A31" w14:textId="77777777" w:rsidR="00F62E4F" w:rsidRPr="00370B4E" w:rsidRDefault="00F62E4F" w:rsidP="00F62E4F">
      <w:pPr>
        <w:pStyle w:val="NoSpacing"/>
        <w:jc w:val="both"/>
        <w:rPr>
          <w:sz w:val="24"/>
          <w:szCs w:val="24"/>
        </w:rPr>
      </w:pPr>
    </w:p>
    <w:p w14:paraId="075B2065" w14:textId="4FC31338" w:rsidR="00AE16AB" w:rsidRPr="00370B4E" w:rsidRDefault="00AE16AB" w:rsidP="006844F8">
      <w:pPr>
        <w:pStyle w:val="NoSpacing"/>
        <w:jc w:val="both"/>
        <w:rPr>
          <w:sz w:val="24"/>
          <w:szCs w:val="24"/>
          <w:lang w:bidi="en-IE"/>
        </w:rPr>
      </w:pPr>
      <w:r w:rsidRPr="00370B4E">
        <w:rPr>
          <w:sz w:val="24"/>
          <w:szCs w:val="24"/>
          <w:lang w:bidi="en-IE"/>
        </w:rPr>
        <w:t>Subject to satisfactory performance, increments may be payable in line with current government policy.</w:t>
      </w:r>
    </w:p>
    <w:p w14:paraId="3EEE188F" w14:textId="77777777" w:rsidR="00956405" w:rsidRPr="00AE16AB" w:rsidRDefault="00956405" w:rsidP="00982EE7">
      <w:pPr>
        <w:spacing w:after="0" w:line="240" w:lineRule="auto"/>
        <w:jc w:val="both"/>
        <w:rPr>
          <w:sz w:val="24"/>
          <w:szCs w:val="24"/>
          <w:lang w:eastAsia="en-IE" w:bidi="en-IE"/>
        </w:rPr>
      </w:pPr>
    </w:p>
    <w:p w14:paraId="3ED2FA58" w14:textId="1D8DDD30" w:rsidR="00425730" w:rsidRPr="00370B4E" w:rsidRDefault="00AE16AB" w:rsidP="002B39FF">
      <w:pPr>
        <w:pStyle w:val="NoSpacing"/>
        <w:jc w:val="both"/>
        <w:rPr>
          <w:b/>
          <w:w w:val="110"/>
          <w:sz w:val="24"/>
          <w:szCs w:val="24"/>
          <w:lang w:eastAsia="en-IE" w:bidi="en-IE"/>
        </w:rPr>
      </w:pPr>
      <w:r w:rsidRPr="00370B4E">
        <w:rPr>
          <w:b/>
          <w:w w:val="110"/>
          <w:sz w:val="24"/>
          <w:szCs w:val="24"/>
          <w:lang w:eastAsia="en-IE" w:bidi="en-IE"/>
        </w:rPr>
        <w:t>Tenure</w:t>
      </w:r>
      <w:r w:rsidR="003A0630" w:rsidRPr="00370B4E">
        <w:rPr>
          <w:b/>
          <w:w w:val="110"/>
          <w:sz w:val="24"/>
          <w:szCs w:val="24"/>
          <w:lang w:eastAsia="en-IE" w:bidi="en-IE"/>
        </w:rPr>
        <w:t xml:space="preserve"> </w:t>
      </w:r>
    </w:p>
    <w:p w14:paraId="5880C663" w14:textId="342FF187" w:rsidR="0048532A" w:rsidRPr="00B9569E" w:rsidRDefault="00A8573F" w:rsidP="00D93306">
      <w:pPr>
        <w:spacing w:after="0"/>
        <w:rPr>
          <w:sz w:val="24"/>
          <w:szCs w:val="24"/>
        </w:rPr>
      </w:pPr>
      <w:r>
        <w:rPr>
          <w:sz w:val="24"/>
          <w:szCs w:val="24"/>
        </w:rPr>
        <w:t>This role is offered on a p</w:t>
      </w:r>
      <w:r w:rsidR="0048532A" w:rsidRPr="00D93306">
        <w:rPr>
          <w:sz w:val="24"/>
          <w:szCs w:val="24"/>
        </w:rPr>
        <w:t>ermanent basis</w:t>
      </w:r>
      <w:r>
        <w:rPr>
          <w:sz w:val="24"/>
          <w:szCs w:val="24"/>
        </w:rPr>
        <w:t xml:space="preserve">. A </w:t>
      </w:r>
      <w:r w:rsidR="0048532A" w:rsidRPr="00D93306">
        <w:rPr>
          <w:sz w:val="24"/>
          <w:szCs w:val="24"/>
        </w:rPr>
        <w:t xml:space="preserve">secondment </w:t>
      </w:r>
      <w:r>
        <w:rPr>
          <w:sz w:val="24"/>
          <w:szCs w:val="24"/>
        </w:rPr>
        <w:t xml:space="preserve">arrangement may be considered </w:t>
      </w:r>
      <w:r w:rsidR="00CC6BAF">
        <w:rPr>
          <w:sz w:val="24"/>
          <w:szCs w:val="24"/>
        </w:rPr>
        <w:t>on request from another Public Sector organisation.</w:t>
      </w:r>
    </w:p>
    <w:p w14:paraId="77CEEA89" w14:textId="77777777" w:rsidR="00BB3B34" w:rsidRDefault="00BB3B34" w:rsidP="005D17D1">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b/>
          <w:w w:val="110"/>
          <w:sz w:val="24"/>
          <w:szCs w:val="24"/>
          <w:lang w:eastAsia="en-IE" w:bidi="en-IE"/>
        </w:rPr>
      </w:pPr>
    </w:p>
    <w:p w14:paraId="1E11EC0C" w14:textId="3575807C" w:rsidR="00BB3B34" w:rsidRDefault="00BB3B34"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Calibri" w:eastAsia="Times New Roman" w:hAnsi="Calibri" w:cs="Calibri"/>
          <w:sz w:val="24"/>
          <w:szCs w:val="24"/>
        </w:rPr>
      </w:pPr>
      <w:r>
        <w:rPr>
          <w:b/>
          <w:w w:val="110"/>
          <w:sz w:val="24"/>
          <w:szCs w:val="24"/>
          <w:lang w:eastAsia="en-IE" w:bidi="en-IE"/>
        </w:rPr>
        <w:t>Location</w:t>
      </w:r>
    </w:p>
    <w:p w14:paraId="4F9AB8D2" w14:textId="558302DE" w:rsidR="004E6BA2" w:rsidRPr="00384B03" w:rsidRDefault="004E6BA2"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Calibri" w:eastAsia="Times New Roman" w:hAnsi="Calibri" w:cs="Calibri"/>
          <w:sz w:val="24"/>
          <w:szCs w:val="24"/>
        </w:rPr>
      </w:pPr>
      <w:r w:rsidRPr="00384B03">
        <w:rPr>
          <w:rFonts w:ascii="Calibri" w:eastAsia="Times New Roman" w:hAnsi="Calibri" w:cs="Calibri"/>
          <w:sz w:val="24"/>
          <w:szCs w:val="24"/>
        </w:rPr>
        <w:t>While the position is Dublin based, a considerable proportion of our work is delivered in client organisations throughout Ireland, and abroad on occasions.  Members of the staff of the Institute may be required to attend meetings and other functions on occasions outside normal working hours.</w:t>
      </w:r>
    </w:p>
    <w:p w14:paraId="4FBD24A1" w14:textId="5F053F4F" w:rsidR="009376E8" w:rsidRPr="00AE16AB" w:rsidRDefault="009376E8" w:rsidP="00982EE7">
      <w:pPr>
        <w:spacing w:after="0" w:line="240" w:lineRule="auto"/>
        <w:jc w:val="both"/>
        <w:rPr>
          <w:sz w:val="24"/>
          <w:szCs w:val="24"/>
          <w:lang w:eastAsia="en-IE" w:bidi="en-IE"/>
        </w:rPr>
      </w:pPr>
    </w:p>
    <w:p w14:paraId="6C0D12EE" w14:textId="4CAE3652" w:rsidR="00425730" w:rsidRPr="00AE16AB" w:rsidRDefault="00AE16AB" w:rsidP="00982EE7">
      <w:pPr>
        <w:spacing w:after="0" w:line="240" w:lineRule="auto"/>
        <w:jc w:val="both"/>
        <w:rPr>
          <w:b/>
          <w:bCs/>
          <w:w w:val="110"/>
          <w:sz w:val="24"/>
          <w:szCs w:val="24"/>
          <w:lang w:eastAsia="en-IE" w:bidi="en-IE"/>
        </w:rPr>
      </w:pPr>
      <w:r w:rsidRPr="00AE16AB">
        <w:rPr>
          <w:b/>
          <w:bCs/>
          <w:w w:val="110"/>
          <w:sz w:val="24"/>
          <w:szCs w:val="24"/>
          <w:lang w:eastAsia="en-IE" w:bidi="en-IE"/>
        </w:rPr>
        <w:t>Hours of Attendance</w:t>
      </w:r>
    </w:p>
    <w:p w14:paraId="2031F96B" w14:textId="603C9CC1" w:rsidR="00AB191A" w:rsidRDefault="00AE16AB" w:rsidP="006844F8">
      <w:pPr>
        <w:pStyle w:val="NoSpacing"/>
        <w:jc w:val="both"/>
        <w:rPr>
          <w:sz w:val="24"/>
          <w:szCs w:val="24"/>
        </w:rPr>
      </w:pPr>
      <w:r w:rsidRPr="00AF34BA">
        <w:rPr>
          <w:sz w:val="24"/>
          <w:szCs w:val="24"/>
          <w:lang w:bidi="en-IE"/>
        </w:rPr>
        <w:t>Hours of attendance will</w:t>
      </w:r>
      <w:r w:rsidR="00CB6E23" w:rsidRPr="00AF34BA">
        <w:rPr>
          <w:sz w:val="24"/>
          <w:szCs w:val="24"/>
          <w:lang w:bidi="en-IE"/>
        </w:rPr>
        <w:t xml:space="preserve"> be as fixed from time to time but will not amount to less than </w:t>
      </w:r>
      <w:r w:rsidRPr="00AF34BA">
        <w:rPr>
          <w:sz w:val="24"/>
          <w:szCs w:val="24"/>
          <w:lang w:bidi="en-IE"/>
        </w:rPr>
        <w:t xml:space="preserve">35 hours per week. </w:t>
      </w:r>
      <w:r w:rsidR="00AF34BA" w:rsidRPr="00AF34BA">
        <w:rPr>
          <w:sz w:val="24"/>
          <w:szCs w:val="24"/>
        </w:rPr>
        <w:t xml:space="preserve">The successful candidate will be required to work such additional hours from time to time as may be reasonable and necessary for the proper performance of </w:t>
      </w:r>
      <w:r w:rsidR="00E36DCC">
        <w:rPr>
          <w:sz w:val="24"/>
          <w:szCs w:val="24"/>
        </w:rPr>
        <w:t>their</w:t>
      </w:r>
      <w:r w:rsidR="00AF34BA" w:rsidRPr="00AF34BA">
        <w:rPr>
          <w:sz w:val="24"/>
          <w:szCs w:val="24"/>
        </w:rPr>
        <w:t xml:space="preserve"> duties subject to the limits set down in the working time regulations.</w:t>
      </w:r>
    </w:p>
    <w:p w14:paraId="2C448C57" w14:textId="77777777" w:rsidR="00AB191A" w:rsidRPr="00AF34BA" w:rsidRDefault="00AB191A" w:rsidP="006844F8">
      <w:pPr>
        <w:pStyle w:val="NoSpacing"/>
        <w:jc w:val="both"/>
        <w:rPr>
          <w:sz w:val="24"/>
          <w:szCs w:val="24"/>
        </w:rPr>
      </w:pPr>
    </w:p>
    <w:p w14:paraId="24FE8B24" w14:textId="4A92C2C4" w:rsidR="00AE16AB" w:rsidRDefault="009A4EB8" w:rsidP="006844F8">
      <w:pPr>
        <w:pStyle w:val="NoSpacing"/>
        <w:jc w:val="both"/>
        <w:rPr>
          <w:sz w:val="24"/>
          <w:szCs w:val="24"/>
          <w:lang w:bidi="en-IE"/>
        </w:rPr>
      </w:pPr>
      <w:r>
        <w:rPr>
          <w:sz w:val="24"/>
          <w:szCs w:val="24"/>
          <w:lang w:bidi="en-IE"/>
        </w:rPr>
        <w:t xml:space="preserve">The Institute </w:t>
      </w:r>
      <w:r w:rsidR="00AE16AB" w:rsidRPr="006844F8">
        <w:rPr>
          <w:sz w:val="24"/>
          <w:szCs w:val="24"/>
          <w:lang w:bidi="en-IE"/>
        </w:rPr>
        <w:t>operate</w:t>
      </w:r>
      <w:r>
        <w:rPr>
          <w:sz w:val="24"/>
          <w:szCs w:val="24"/>
          <w:lang w:bidi="en-IE"/>
        </w:rPr>
        <w:t>s</w:t>
      </w:r>
      <w:r w:rsidR="00AE16AB" w:rsidRPr="006844F8">
        <w:rPr>
          <w:sz w:val="24"/>
          <w:szCs w:val="24"/>
          <w:lang w:bidi="en-IE"/>
        </w:rPr>
        <w:t xml:space="preserve"> a formal Blended Working model based on servi</w:t>
      </w:r>
      <w:r w:rsidR="00AF34BA">
        <w:rPr>
          <w:sz w:val="24"/>
          <w:szCs w:val="24"/>
          <w:lang w:bidi="en-IE"/>
        </w:rPr>
        <w:t>ce/business requirements</w:t>
      </w:r>
      <w:r w:rsidR="00AE16AB" w:rsidRPr="006844F8">
        <w:rPr>
          <w:sz w:val="24"/>
          <w:szCs w:val="24"/>
          <w:lang w:bidi="en-IE"/>
        </w:rPr>
        <w:t xml:space="preserve">. </w:t>
      </w:r>
      <w:r w:rsidR="004848C2" w:rsidRPr="004848C2">
        <w:rPr>
          <w:b/>
          <w:bCs/>
          <w:sz w:val="24"/>
          <w:szCs w:val="24"/>
          <w:lang w:bidi="en-IE"/>
        </w:rPr>
        <w:t>At present, the institute is operating a hybrid working model with at least 3 days per week based on campus. This is subject to review in line with operational needs.</w:t>
      </w:r>
    </w:p>
    <w:p w14:paraId="16380EE0" w14:textId="77777777" w:rsidR="00887EED" w:rsidRDefault="00887EED" w:rsidP="00982EE7">
      <w:pPr>
        <w:spacing w:after="0" w:line="240" w:lineRule="auto"/>
        <w:jc w:val="both"/>
        <w:rPr>
          <w:sz w:val="24"/>
          <w:szCs w:val="24"/>
          <w:lang w:bidi="en-IE"/>
        </w:rPr>
      </w:pPr>
    </w:p>
    <w:p w14:paraId="32FAD326" w14:textId="2A04D3A4" w:rsidR="00384B03" w:rsidRDefault="000918E4" w:rsidP="00982EE7">
      <w:pPr>
        <w:spacing w:after="0" w:line="240" w:lineRule="auto"/>
        <w:jc w:val="both"/>
        <w:rPr>
          <w:w w:val="110"/>
          <w:sz w:val="24"/>
          <w:szCs w:val="24"/>
          <w:lang w:eastAsia="en-IE" w:bidi="en-IE"/>
        </w:rPr>
      </w:pPr>
      <w:r w:rsidRPr="00887EED">
        <w:rPr>
          <w:sz w:val="24"/>
          <w:szCs w:val="24"/>
          <w:lang w:bidi="en-IE"/>
        </w:rPr>
        <w:t>The Institute currently has a flexible working hour attendance scheme in operation.</w:t>
      </w:r>
    </w:p>
    <w:p w14:paraId="7D585294" w14:textId="77777777" w:rsidR="00887EED" w:rsidRDefault="00887EED" w:rsidP="00982EE7">
      <w:pPr>
        <w:spacing w:after="0" w:line="240" w:lineRule="auto"/>
        <w:jc w:val="both"/>
        <w:rPr>
          <w:b/>
          <w:bCs/>
          <w:w w:val="110"/>
          <w:sz w:val="24"/>
          <w:szCs w:val="24"/>
          <w:lang w:eastAsia="en-IE" w:bidi="en-IE"/>
        </w:rPr>
      </w:pPr>
    </w:p>
    <w:p w14:paraId="1EAE9A2B" w14:textId="7B18FCE0" w:rsidR="00425730" w:rsidRPr="00AE16AB" w:rsidRDefault="00887EED" w:rsidP="004848C2">
      <w:pPr>
        <w:rPr>
          <w:b/>
          <w:bCs/>
          <w:w w:val="110"/>
          <w:sz w:val="24"/>
          <w:szCs w:val="24"/>
          <w:lang w:eastAsia="en-IE" w:bidi="en-IE"/>
        </w:rPr>
      </w:pPr>
      <w:r>
        <w:rPr>
          <w:b/>
          <w:bCs/>
          <w:w w:val="110"/>
          <w:sz w:val="24"/>
          <w:szCs w:val="24"/>
          <w:lang w:eastAsia="en-IE" w:bidi="en-IE"/>
        </w:rPr>
        <w:br w:type="page"/>
      </w:r>
      <w:r w:rsidR="00DB0B20">
        <w:rPr>
          <w:b/>
          <w:bCs/>
          <w:w w:val="110"/>
          <w:sz w:val="24"/>
          <w:szCs w:val="24"/>
          <w:lang w:eastAsia="en-IE" w:bidi="en-IE"/>
        </w:rPr>
        <w:lastRenderedPageBreak/>
        <w:t>Annual L</w:t>
      </w:r>
      <w:r w:rsidR="00AE16AB" w:rsidRPr="00AE16AB">
        <w:rPr>
          <w:b/>
          <w:bCs/>
          <w:w w:val="110"/>
          <w:sz w:val="24"/>
          <w:szCs w:val="24"/>
          <w:lang w:eastAsia="en-IE" w:bidi="en-IE"/>
        </w:rPr>
        <w:t>eave</w:t>
      </w:r>
    </w:p>
    <w:p w14:paraId="3B4EF2CB" w14:textId="08ACE978" w:rsidR="00982EE7" w:rsidRDefault="00AE16AB" w:rsidP="006844F8">
      <w:pPr>
        <w:pStyle w:val="NoSpacing"/>
        <w:jc w:val="both"/>
        <w:rPr>
          <w:sz w:val="24"/>
          <w:szCs w:val="24"/>
          <w:lang w:bidi="en-IE"/>
        </w:rPr>
      </w:pPr>
      <w:r w:rsidRPr="006844F8">
        <w:rPr>
          <w:sz w:val="24"/>
          <w:szCs w:val="24"/>
          <w:lang w:bidi="en-IE"/>
        </w:rPr>
        <w:t>The Annual Leave</w:t>
      </w:r>
      <w:r w:rsidR="00DB0B20">
        <w:rPr>
          <w:sz w:val="24"/>
          <w:szCs w:val="24"/>
          <w:lang w:bidi="en-IE"/>
        </w:rPr>
        <w:t xml:space="preserve"> allowance for this </w:t>
      </w:r>
      <w:r w:rsidR="00DB0B20" w:rsidRPr="003A505A">
        <w:rPr>
          <w:sz w:val="24"/>
          <w:szCs w:val="24"/>
          <w:lang w:bidi="en-IE"/>
        </w:rPr>
        <w:t>position</w:t>
      </w:r>
      <w:r w:rsidR="00794C5A" w:rsidRPr="003A505A">
        <w:rPr>
          <w:sz w:val="24"/>
          <w:szCs w:val="24"/>
          <w:lang w:bidi="en-IE"/>
        </w:rPr>
        <w:t xml:space="preserve"> is </w:t>
      </w:r>
      <w:r w:rsidR="00B12CEA">
        <w:rPr>
          <w:sz w:val="24"/>
          <w:szCs w:val="24"/>
          <w:lang w:bidi="en-IE"/>
        </w:rPr>
        <w:t>27</w:t>
      </w:r>
      <w:r w:rsidRPr="006844F8">
        <w:rPr>
          <w:sz w:val="24"/>
          <w:szCs w:val="24"/>
          <w:lang w:bidi="en-IE"/>
        </w:rPr>
        <w:t xml:space="preserve"> days. This allowance is subject to the usual conditions regarding the granting of annual leave in the Institute, is based on a five-day week and is exclusive of the usual public holidays.</w:t>
      </w:r>
    </w:p>
    <w:p w14:paraId="2F22A663" w14:textId="77777777" w:rsidR="00BF0ED8" w:rsidRDefault="00BF0ED8" w:rsidP="006844F8">
      <w:pPr>
        <w:pStyle w:val="NoSpacing"/>
        <w:jc w:val="both"/>
        <w:rPr>
          <w:b/>
          <w:sz w:val="24"/>
          <w:szCs w:val="24"/>
          <w:lang w:bidi="en-IE"/>
        </w:rPr>
      </w:pPr>
    </w:p>
    <w:p w14:paraId="2CBF1218" w14:textId="4DA0DBF2" w:rsidR="00425730" w:rsidRPr="00425730" w:rsidRDefault="00DB0B20" w:rsidP="006844F8">
      <w:pPr>
        <w:pStyle w:val="NoSpacing"/>
        <w:jc w:val="both"/>
        <w:rPr>
          <w:b/>
          <w:sz w:val="24"/>
          <w:szCs w:val="24"/>
          <w:lang w:bidi="en-IE"/>
        </w:rPr>
      </w:pPr>
      <w:r w:rsidRPr="00DB0B20">
        <w:rPr>
          <w:b/>
          <w:sz w:val="24"/>
          <w:szCs w:val="24"/>
          <w:lang w:bidi="en-IE"/>
        </w:rPr>
        <w:t>Sick Leave</w:t>
      </w:r>
    </w:p>
    <w:p w14:paraId="4333E50E" w14:textId="132A347B" w:rsidR="00DB0B20" w:rsidRDefault="00DB0B20" w:rsidP="00DB0B20">
      <w:pPr>
        <w:pStyle w:val="NoSpacing"/>
        <w:jc w:val="both"/>
        <w:rPr>
          <w:sz w:val="24"/>
          <w:szCs w:val="24"/>
        </w:rPr>
      </w:pPr>
      <w:r w:rsidRPr="00DB0B20">
        <w:rPr>
          <w:sz w:val="24"/>
          <w:szCs w:val="24"/>
        </w:rPr>
        <w:t xml:space="preserve">The rate of pay during properly certified sick absence, provided there is no evidence of permanent disability for service, will apply on a pro-rata basis, in accordance with the provisions of the </w:t>
      </w:r>
      <w:r>
        <w:rPr>
          <w:sz w:val="24"/>
          <w:szCs w:val="24"/>
        </w:rPr>
        <w:t xml:space="preserve">Civil &amp; Public Service </w:t>
      </w:r>
      <w:r w:rsidRPr="00DB0B20">
        <w:rPr>
          <w:sz w:val="24"/>
          <w:szCs w:val="24"/>
        </w:rPr>
        <w:t xml:space="preserve">sick leave circulars. </w:t>
      </w:r>
    </w:p>
    <w:p w14:paraId="69F59F82" w14:textId="05E3BF05" w:rsidR="00AE16AB" w:rsidRDefault="00AE16AB" w:rsidP="00F62E4F">
      <w:pPr>
        <w:spacing w:after="0" w:line="240" w:lineRule="auto"/>
        <w:jc w:val="both"/>
        <w:rPr>
          <w:sz w:val="24"/>
          <w:szCs w:val="24"/>
          <w:lang w:eastAsia="en-IE" w:bidi="en-IE"/>
        </w:rPr>
      </w:pPr>
    </w:p>
    <w:p w14:paraId="2EC363E1" w14:textId="3965D1B1" w:rsidR="00425730" w:rsidRPr="00425730" w:rsidRDefault="00982EE7" w:rsidP="00F62E4F">
      <w:pPr>
        <w:pStyle w:val="NoSpacing"/>
        <w:jc w:val="both"/>
        <w:rPr>
          <w:b/>
          <w:sz w:val="24"/>
          <w:szCs w:val="24"/>
          <w:lang w:eastAsia="en-IE" w:bidi="en-IE"/>
        </w:rPr>
      </w:pPr>
      <w:r w:rsidRPr="003A609F">
        <w:rPr>
          <w:b/>
          <w:sz w:val="24"/>
          <w:szCs w:val="24"/>
          <w:lang w:eastAsia="en-IE" w:bidi="en-IE"/>
        </w:rPr>
        <w:t>Safety &amp; Welfare</w:t>
      </w:r>
    </w:p>
    <w:p w14:paraId="71071807" w14:textId="31941779" w:rsidR="00982EE7" w:rsidRPr="00AB1897" w:rsidRDefault="00982EE7" w:rsidP="00F62E4F">
      <w:pPr>
        <w:pStyle w:val="NoSpacing"/>
        <w:jc w:val="both"/>
        <w:rPr>
          <w:sz w:val="24"/>
          <w:szCs w:val="24"/>
        </w:rPr>
      </w:pPr>
      <w:r w:rsidRPr="00AB1897">
        <w:rPr>
          <w:sz w:val="24"/>
          <w:szCs w:val="24"/>
        </w:rPr>
        <w:t>The holder of the post shall c</w:t>
      </w:r>
      <w:r w:rsidR="00F62E4F" w:rsidRPr="00AB1897">
        <w:rPr>
          <w:sz w:val="24"/>
          <w:szCs w:val="24"/>
        </w:rPr>
        <w:t xml:space="preserve">o-operate with the terms of </w:t>
      </w:r>
      <w:r w:rsidR="00AB191A">
        <w:rPr>
          <w:sz w:val="24"/>
          <w:szCs w:val="24"/>
        </w:rPr>
        <w:t xml:space="preserve">the </w:t>
      </w:r>
      <w:r w:rsidR="00F62E4F" w:rsidRPr="00AB1897">
        <w:rPr>
          <w:sz w:val="24"/>
          <w:szCs w:val="24"/>
        </w:rPr>
        <w:t>Institute’</w:t>
      </w:r>
      <w:r w:rsidRPr="00AB1897">
        <w:rPr>
          <w:sz w:val="24"/>
          <w:szCs w:val="24"/>
        </w:rPr>
        <w:t>s Safety Stat</w:t>
      </w:r>
      <w:r w:rsidR="00AB1897">
        <w:rPr>
          <w:sz w:val="24"/>
          <w:szCs w:val="24"/>
        </w:rPr>
        <w:t>ement.</w:t>
      </w:r>
      <w:r w:rsidRPr="00AB1897">
        <w:rPr>
          <w:sz w:val="24"/>
          <w:szCs w:val="24"/>
        </w:rPr>
        <w:t xml:space="preserve"> </w:t>
      </w:r>
      <w:r w:rsidR="00E36DCC">
        <w:rPr>
          <w:sz w:val="24"/>
          <w:szCs w:val="24"/>
        </w:rPr>
        <w:t>They</w:t>
      </w:r>
      <w:r w:rsidRPr="00AB1897">
        <w:rPr>
          <w:sz w:val="24"/>
          <w:szCs w:val="24"/>
        </w:rPr>
        <w:t xml:space="preserve"> shall familiarise </w:t>
      </w:r>
      <w:r w:rsidR="00E36DCC">
        <w:rPr>
          <w:sz w:val="24"/>
          <w:szCs w:val="24"/>
        </w:rPr>
        <w:t>themselves</w:t>
      </w:r>
      <w:r w:rsidRPr="00AB1897">
        <w:rPr>
          <w:sz w:val="24"/>
          <w:szCs w:val="24"/>
        </w:rPr>
        <w:t xml:space="preserve"> with the safety rules and procedure</w:t>
      </w:r>
      <w:r w:rsidR="00590DD9">
        <w:rPr>
          <w:sz w:val="24"/>
          <w:szCs w:val="24"/>
        </w:rPr>
        <w:t>s and adhere to same.</w:t>
      </w:r>
    </w:p>
    <w:p w14:paraId="3831B6F6" w14:textId="77777777" w:rsidR="00982EE7" w:rsidRPr="00982EE7" w:rsidRDefault="00982EE7" w:rsidP="00F62E4F">
      <w:pPr>
        <w:pStyle w:val="NoSpacing"/>
        <w:jc w:val="both"/>
        <w:rPr>
          <w:sz w:val="24"/>
          <w:szCs w:val="24"/>
        </w:rPr>
      </w:pPr>
    </w:p>
    <w:p w14:paraId="35984F88" w14:textId="122A41AE" w:rsidR="00425730" w:rsidRPr="00425730" w:rsidRDefault="00982EE7" w:rsidP="00F62E4F">
      <w:pPr>
        <w:pStyle w:val="NoSpacing"/>
        <w:jc w:val="both"/>
        <w:rPr>
          <w:b/>
          <w:sz w:val="24"/>
          <w:szCs w:val="24"/>
        </w:rPr>
      </w:pPr>
      <w:r w:rsidRPr="00982EE7">
        <w:rPr>
          <w:b/>
          <w:sz w:val="24"/>
          <w:szCs w:val="24"/>
        </w:rPr>
        <w:t>Training</w:t>
      </w:r>
    </w:p>
    <w:p w14:paraId="35009D2F" w14:textId="2DC568DF" w:rsidR="0079520B" w:rsidRDefault="00982EE7" w:rsidP="00F62E4F">
      <w:pPr>
        <w:pStyle w:val="NoSpacing"/>
        <w:jc w:val="both"/>
        <w:rPr>
          <w:sz w:val="24"/>
          <w:szCs w:val="24"/>
        </w:rPr>
      </w:pPr>
      <w:r w:rsidRPr="00982EE7">
        <w:rPr>
          <w:sz w:val="24"/>
          <w:szCs w:val="24"/>
        </w:rPr>
        <w:t>It is a condition of employment that successful candidates will be required to participate in training programmes relevant to the skills necessary for the performance of the duties attaching to the post.</w:t>
      </w:r>
    </w:p>
    <w:p w14:paraId="7A73DBD4" w14:textId="77777777" w:rsidR="00E36DCC" w:rsidRPr="00982EE7" w:rsidRDefault="00E36DCC" w:rsidP="00F62E4F">
      <w:pPr>
        <w:pStyle w:val="NoSpacing"/>
        <w:jc w:val="both"/>
        <w:rPr>
          <w:sz w:val="24"/>
          <w:szCs w:val="24"/>
        </w:rPr>
      </w:pPr>
    </w:p>
    <w:p w14:paraId="3BA52095" w14:textId="77777777" w:rsidR="00982EE7" w:rsidRPr="00982EE7" w:rsidRDefault="00982EE7" w:rsidP="00982EE7">
      <w:pPr>
        <w:pStyle w:val="NoSpacing"/>
        <w:rPr>
          <w:b/>
          <w:sz w:val="24"/>
          <w:szCs w:val="24"/>
        </w:rPr>
      </w:pPr>
      <w:r w:rsidRPr="00982EE7">
        <w:rPr>
          <w:b/>
          <w:sz w:val="24"/>
          <w:szCs w:val="24"/>
        </w:rPr>
        <w:t>Superannuation Contribution</w:t>
      </w:r>
    </w:p>
    <w:p w14:paraId="48DFD3AA" w14:textId="77777777" w:rsidR="00982EE7" w:rsidRDefault="008F585B" w:rsidP="00982EE7">
      <w:pPr>
        <w:pStyle w:val="NoSpacing"/>
        <w:jc w:val="both"/>
        <w:rPr>
          <w:sz w:val="24"/>
          <w:szCs w:val="24"/>
        </w:rPr>
      </w:pPr>
      <w:r>
        <w:rPr>
          <w:sz w:val="24"/>
          <w:szCs w:val="24"/>
        </w:rPr>
        <w:t>Membership of the</w:t>
      </w:r>
      <w:r w:rsidR="00982EE7" w:rsidRPr="00982EE7">
        <w:rPr>
          <w:sz w:val="24"/>
          <w:szCs w:val="24"/>
        </w:rPr>
        <w:t xml:space="preserve"> Single Public Service Pension Scheme i</w:t>
      </w:r>
      <w:r w:rsidR="00102B4F">
        <w:rPr>
          <w:sz w:val="24"/>
          <w:szCs w:val="24"/>
        </w:rPr>
        <w:t>s compulsory for all employees except where there is membership of pre-existing public service superannuation scheme.</w:t>
      </w:r>
      <w:r w:rsidR="00982EE7" w:rsidRPr="00982EE7">
        <w:rPr>
          <w:sz w:val="24"/>
          <w:szCs w:val="24"/>
        </w:rPr>
        <w:t xml:space="preserve"> Details will be provided to the appointee prior to appointment. </w:t>
      </w:r>
    </w:p>
    <w:p w14:paraId="4DC7EAF0" w14:textId="77777777" w:rsidR="008F585B" w:rsidRPr="00982EE7" w:rsidRDefault="008F585B" w:rsidP="00982EE7">
      <w:pPr>
        <w:pStyle w:val="NoSpacing"/>
        <w:jc w:val="both"/>
        <w:rPr>
          <w:sz w:val="24"/>
          <w:szCs w:val="24"/>
        </w:rPr>
      </w:pPr>
    </w:p>
    <w:p w14:paraId="098CCC49" w14:textId="0FF89E39" w:rsidR="00982EE7" w:rsidRDefault="00982EE7" w:rsidP="00982EE7">
      <w:pPr>
        <w:pStyle w:val="NoSpacing"/>
        <w:jc w:val="both"/>
        <w:rPr>
          <w:sz w:val="24"/>
          <w:szCs w:val="24"/>
        </w:rPr>
      </w:pPr>
      <w:r w:rsidRPr="00982EE7">
        <w:rPr>
          <w:sz w:val="24"/>
          <w:szCs w:val="24"/>
        </w:rPr>
        <w:t>For new entrants under the Single Public Service Pension Scheme, effective from 1st January 2013, superannuation contributions are as follows: 3.5% of net pensionable remuneration and 3% of pensionable remuneration. Pension and retirement lump sum will be based on career-average pensionable remuneration; pensions will be co-ordinated with the State Pension Contributory.</w:t>
      </w:r>
    </w:p>
    <w:p w14:paraId="24BBA091" w14:textId="1C4E3606" w:rsidR="006844F8" w:rsidRDefault="006844F8" w:rsidP="00982EE7">
      <w:pPr>
        <w:spacing w:after="0" w:line="240" w:lineRule="auto"/>
        <w:jc w:val="both"/>
        <w:rPr>
          <w:sz w:val="24"/>
          <w:szCs w:val="24"/>
          <w:lang w:eastAsia="en-IE" w:bidi="en-IE"/>
        </w:rPr>
      </w:pPr>
    </w:p>
    <w:p w14:paraId="078B8D20" w14:textId="77777777" w:rsidR="00DB0B20" w:rsidRPr="00DB0B20" w:rsidRDefault="00DB0B20" w:rsidP="00DB0B20">
      <w:pPr>
        <w:pStyle w:val="NoSpacing"/>
        <w:jc w:val="both"/>
        <w:rPr>
          <w:b/>
          <w:sz w:val="24"/>
          <w:szCs w:val="24"/>
        </w:rPr>
      </w:pPr>
      <w:r w:rsidRPr="00DB0B20">
        <w:rPr>
          <w:b/>
          <w:sz w:val="24"/>
          <w:szCs w:val="24"/>
        </w:rPr>
        <w:t xml:space="preserve">Additional Superannuation Contribution </w:t>
      </w:r>
    </w:p>
    <w:p w14:paraId="7F7B3F98" w14:textId="0FB1C60A" w:rsidR="00DB0B20" w:rsidRPr="00DB0B20" w:rsidRDefault="00DB0B20" w:rsidP="00DB0B20">
      <w:pPr>
        <w:pStyle w:val="NoSpacing"/>
        <w:jc w:val="both"/>
        <w:rPr>
          <w:sz w:val="24"/>
          <w:szCs w:val="24"/>
          <w:lang w:eastAsia="en-IE" w:bidi="en-IE"/>
        </w:rPr>
      </w:pPr>
      <w:r w:rsidRPr="00DB0B20">
        <w:rPr>
          <w:sz w:val="24"/>
          <w:szCs w:val="24"/>
        </w:rPr>
        <w:t xml:space="preserve">This appointment is subject to the Additional Superannuation Contribution (ASC) in accordance with the Public Service Pay and Pensions Act 2017. </w:t>
      </w:r>
      <w:proofErr w:type="gramStart"/>
      <w:r w:rsidRPr="00DB0B20">
        <w:rPr>
          <w:sz w:val="24"/>
          <w:szCs w:val="24"/>
        </w:rPr>
        <w:t>Note;</w:t>
      </w:r>
      <w:proofErr w:type="gramEnd"/>
      <w:r w:rsidRPr="00DB0B20">
        <w:rPr>
          <w:sz w:val="24"/>
          <w:szCs w:val="24"/>
        </w:rPr>
        <w:t xml:space="preserve"> ASC deductions are in addition to any pension contributions (main scheme and spouses’ and children’s contributions) required under the rules of your pension scheme.</w:t>
      </w:r>
    </w:p>
    <w:p w14:paraId="1231B977" w14:textId="77777777" w:rsidR="00590DD9" w:rsidRPr="006844F8" w:rsidRDefault="00590DD9" w:rsidP="00590DD9">
      <w:pPr>
        <w:pStyle w:val="NoSpacing"/>
        <w:jc w:val="both"/>
        <w:rPr>
          <w:noProof/>
          <w:sz w:val="24"/>
          <w:szCs w:val="24"/>
        </w:rPr>
      </w:pPr>
    </w:p>
    <w:p w14:paraId="73EED52E" w14:textId="77777777" w:rsidR="00AE16AB" w:rsidRPr="00CC6BAF" w:rsidRDefault="00AE16AB" w:rsidP="004E37EC">
      <w:pPr>
        <w:spacing w:after="0" w:line="240" w:lineRule="auto"/>
        <w:jc w:val="both"/>
        <w:rPr>
          <w:b/>
          <w:bCs/>
          <w:w w:val="110"/>
          <w:sz w:val="24"/>
          <w:szCs w:val="24"/>
          <w:lang w:eastAsia="en-IE" w:bidi="en-IE"/>
        </w:rPr>
      </w:pPr>
      <w:r w:rsidRPr="00CC6BAF">
        <w:rPr>
          <w:b/>
          <w:bCs/>
          <w:w w:val="110"/>
          <w:sz w:val="24"/>
          <w:szCs w:val="24"/>
          <w:lang w:eastAsia="en-IE" w:bidi="en-IE"/>
        </w:rPr>
        <w:t>Important Notice</w:t>
      </w:r>
    </w:p>
    <w:p w14:paraId="77B6D1D3" w14:textId="4F801AC4" w:rsidR="00102B4F" w:rsidRDefault="00AE16AB" w:rsidP="004E37EC">
      <w:pPr>
        <w:pStyle w:val="NoSpacing"/>
        <w:jc w:val="both"/>
        <w:rPr>
          <w:sz w:val="24"/>
          <w:szCs w:val="24"/>
        </w:rPr>
      </w:pPr>
      <w:r w:rsidRPr="00CC6BAF">
        <w:rPr>
          <w:sz w:val="24"/>
          <w:szCs w:val="24"/>
        </w:rPr>
        <w:t>The above represents the principal conditions of service and is not intended to be the comprehensive list of all terms and conditions of employment which will be set out in the employment contract to be agreed with the successful</w:t>
      </w:r>
      <w:r w:rsidR="00F62E4F" w:rsidRPr="00CC6BAF">
        <w:rPr>
          <w:sz w:val="24"/>
          <w:szCs w:val="24"/>
        </w:rPr>
        <w:t xml:space="preserve"> candidate. </w:t>
      </w:r>
    </w:p>
    <w:p w14:paraId="6FEC6869" w14:textId="77777777" w:rsidR="00CC6BAF" w:rsidRDefault="00CC6BAF" w:rsidP="004E37EC">
      <w:pPr>
        <w:pStyle w:val="NoSpacing"/>
        <w:jc w:val="both"/>
        <w:rPr>
          <w:sz w:val="24"/>
          <w:szCs w:val="24"/>
        </w:rPr>
      </w:pPr>
    </w:p>
    <w:p w14:paraId="31D87E99" w14:textId="77777777" w:rsidR="00CC6BAF" w:rsidRPr="00CC6BAF" w:rsidRDefault="00CC6BAF" w:rsidP="00CC6BAF">
      <w:pPr>
        <w:spacing w:after="0" w:line="240" w:lineRule="auto"/>
        <w:jc w:val="both"/>
        <w:rPr>
          <w:b/>
          <w:sz w:val="24"/>
          <w:szCs w:val="24"/>
          <w:lang w:eastAsia="en-IE" w:bidi="en-IE"/>
        </w:rPr>
      </w:pPr>
      <w:r w:rsidRPr="00CC6BAF">
        <w:rPr>
          <w:b/>
          <w:sz w:val="24"/>
          <w:szCs w:val="24"/>
          <w:lang w:eastAsia="en-IE" w:bidi="en-IE"/>
        </w:rPr>
        <w:t>Confidentiality</w:t>
      </w:r>
    </w:p>
    <w:p w14:paraId="597D82EE" w14:textId="77777777" w:rsidR="00CC6BAF" w:rsidRDefault="00CC6BAF" w:rsidP="00CC6BAF">
      <w:pPr>
        <w:pStyle w:val="NoSpacing"/>
        <w:jc w:val="both"/>
        <w:rPr>
          <w:sz w:val="24"/>
          <w:szCs w:val="24"/>
        </w:rPr>
      </w:pPr>
      <w:r w:rsidRPr="006844F8">
        <w:rPr>
          <w:sz w:val="24"/>
          <w:szCs w:val="24"/>
        </w:rPr>
        <w:t xml:space="preserve">All enquiries, applications and all aspects of the proceedings </w:t>
      </w:r>
      <w:r>
        <w:rPr>
          <w:sz w:val="24"/>
          <w:szCs w:val="24"/>
        </w:rPr>
        <w:t xml:space="preserve">relating to recruitment and selection </w:t>
      </w:r>
      <w:r w:rsidRPr="006844F8">
        <w:rPr>
          <w:sz w:val="24"/>
          <w:szCs w:val="24"/>
        </w:rPr>
        <w:t>are treated as strictly confidential and are not disclosed to anyone outside those directly involved in the recruitment process.</w:t>
      </w:r>
    </w:p>
    <w:p w14:paraId="3F14CC03" w14:textId="77777777" w:rsidR="00CC6BAF" w:rsidRPr="00AE16AB" w:rsidRDefault="00CC6BAF" w:rsidP="00CC6BAF">
      <w:pPr>
        <w:pStyle w:val="NoSpacing"/>
        <w:jc w:val="both"/>
        <w:rPr>
          <w:sz w:val="24"/>
          <w:szCs w:val="24"/>
          <w:lang w:bidi="en-IE"/>
        </w:rPr>
      </w:pPr>
    </w:p>
    <w:p w14:paraId="1BE369FB" w14:textId="08AA217A" w:rsidR="00CC6BAF" w:rsidRPr="00425730" w:rsidRDefault="00BF0ED8" w:rsidP="004848C2">
      <w:pPr>
        <w:rPr>
          <w:b/>
          <w:bCs/>
          <w:w w:val="110"/>
          <w:sz w:val="24"/>
          <w:szCs w:val="24"/>
          <w:lang w:eastAsia="en-IE" w:bidi="en-IE"/>
        </w:rPr>
      </w:pPr>
      <w:r>
        <w:rPr>
          <w:b/>
          <w:bCs/>
          <w:w w:val="110"/>
          <w:sz w:val="24"/>
          <w:szCs w:val="24"/>
          <w:lang w:eastAsia="en-IE" w:bidi="en-IE"/>
        </w:rPr>
        <w:br w:type="page"/>
      </w:r>
      <w:r w:rsidR="00CC6BAF" w:rsidRPr="00AE16AB">
        <w:rPr>
          <w:b/>
          <w:bCs/>
          <w:w w:val="110"/>
          <w:sz w:val="24"/>
          <w:szCs w:val="24"/>
          <w:lang w:eastAsia="en-IE" w:bidi="en-IE"/>
        </w:rPr>
        <w:lastRenderedPageBreak/>
        <w:t>Freedom of Information</w:t>
      </w:r>
    </w:p>
    <w:p w14:paraId="7E658252" w14:textId="77777777" w:rsidR="00CC6BAF" w:rsidRPr="006844F8" w:rsidRDefault="00CC6BAF" w:rsidP="00CC6BAF">
      <w:pPr>
        <w:pStyle w:val="NoSpacing"/>
        <w:jc w:val="both"/>
        <w:rPr>
          <w:sz w:val="24"/>
          <w:szCs w:val="24"/>
          <w:lang w:bidi="en-IE"/>
        </w:rPr>
      </w:pPr>
      <w:r w:rsidRPr="006844F8">
        <w:rPr>
          <w:sz w:val="24"/>
          <w:szCs w:val="24"/>
          <w:lang w:bidi="en-IE"/>
        </w:rPr>
        <w:t>Candidates can expect that all enquiries, applications and all aspects of the proceedings are treated as strictly confidential subject to the provisions of the Freedom of Information Act, 2014.</w:t>
      </w:r>
    </w:p>
    <w:p w14:paraId="6D6409CA" w14:textId="77777777" w:rsidR="00CC6BAF" w:rsidRPr="00CC6BAF" w:rsidRDefault="00CC6BAF" w:rsidP="004E37EC">
      <w:pPr>
        <w:pStyle w:val="NoSpacing"/>
        <w:jc w:val="both"/>
        <w:rPr>
          <w:b/>
          <w:bCs/>
          <w:sz w:val="24"/>
          <w:szCs w:val="24"/>
        </w:rPr>
      </w:pPr>
    </w:p>
    <w:p w14:paraId="489EC12E" w14:textId="77777777" w:rsidR="00CC6BAF" w:rsidRPr="00F62E4F" w:rsidRDefault="00CC6BAF" w:rsidP="00CC6BAF">
      <w:pPr>
        <w:pStyle w:val="NoSpacing"/>
        <w:jc w:val="both"/>
        <w:rPr>
          <w:b/>
          <w:sz w:val="24"/>
          <w:szCs w:val="24"/>
        </w:rPr>
      </w:pPr>
      <w:r>
        <w:rPr>
          <w:b/>
          <w:sz w:val="24"/>
          <w:szCs w:val="24"/>
        </w:rPr>
        <w:t>Eligibility to Compete</w:t>
      </w:r>
    </w:p>
    <w:p w14:paraId="0D65EA17" w14:textId="77777777" w:rsidR="00CC6BAF" w:rsidRPr="00F62E4F" w:rsidRDefault="00CC6BAF" w:rsidP="00CC6BAF">
      <w:pPr>
        <w:pStyle w:val="NoSpacing"/>
        <w:jc w:val="both"/>
        <w:rPr>
          <w:sz w:val="24"/>
          <w:szCs w:val="24"/>
        </w:rPr>
      </w:pPr>
      <w:r w:rsidRPr="00F62E4F">
        <w:rPr>
          <w:sz w:val="24"/>
          <w:szCs w:val="24"/>
        </w:rPr>
        <w:t>Candidates must, by the date of any job offer, be:</w:t>
      </w:r>
    </w:p>
    <w:p w14:paraId="19D228CF" w14:textId="77777777" w:rsidR="00CC6BAF" w:rsidRPr="00F62E4F" w:rsidRDefault="00CC6BAF" w:rsidP="00CC6BAF">
      <w:pPr>
        <w:pStyle w:val="NoSpacing"/>
        <w:numPr>
          <w:ilvl w:val="0"/>
          <w:numId w:val="2"/>
        </w:numPr>
        <w:jc w:val="both"/>
        <w:rPr>
          <w:rFonts w:cstheme="minorHAnsi"/>
          <w:sz w:val="24"/>
          <w:szCs w:val="24"/>
        </w:rPr>
      </w:pPr>
      <w:r w:rsidRPr="00F62E4F">
        <w:rPr>
          <w:rFonts w:cstheme="minorHAnsi"/>
          <w:sz w:val="24"/>
          <w:szCs w:val="24"/>
        </w:rPr>
        <w:t>A citizen of the European Economic Area (EEA). The EEA consists of the Member States of the European Union, Iceland, Liechtenstein and Norway; or</w:t>
      </w:r>
    </w:p>
    <w:p w14:paraId="2E74465F" w14:textId="77777777" w:rsidR="00CC6BAF" w:rsidRPr="00F62E4F" w:rsidRDefault="00CC6BAF" w:rsidP="00CC6BAF">
      <w:pPr>
        <w:pStyle w:val="NoSpacing"/>
        <w:numPr>
          <w:ilvl w:val="0"/>
          <w:numId w:val="2"/>
        </w:numPr>
        <w:jc w:val="both"/>
        <w:rPr>
          <w:rFonts w:cstheme="minorHAnsi"/>
          <w:sz w:val="24"/>
          <w:szCs w:val="24"/>
        </w:rPr>
      </w:pPr>
      <w:r w:rsidRPr="00F62E4F">
        <w:rPr>
          <w:rFonts w:cstheme="minorHAnsi"/>
          <w:sz w:val="24"/>
          <w:szCs w:val="24"/>
        </w:rPr>
        <w:t>A citizen of the United Kingdom (UK); or</w:t>
      </w:r>
    </w:p>
    <w:p w14:paraId="3DBC74B1" w14:textId="77777777" w:rsidR="00CC6BAF" w:rsidRPr="00F62E4F" w:rsidRDefault="00CC6BAF" w:rsidP="00CC6BAF">
      <w:pPr>
        <w:pStyle w:val="NoSpacing"/>
        <w:numPr>
          <w:ilvl w:val="0"/>
          <w:numId w:val="2"/>
        </w:numPr>
        <w:jc w:val="both"/>
        <w:rPr>
          <w:rFonts w:cstheme="minorHAnsi"/>
          <w:sz w:val="24"/>
          <w:szCs w:val="24"/>
        </w:rPr>
      </w:pPr>
      <w:r w:rsidRPr="00F62E4F">
        <w:rPr>
          <w:rFonts w:cstheme="minorHAnsi"/>
          <w:sz w:val="24"/>
          <w:szCs w:val="24"/>
        </w:rPr>
        <w:t>A citizen of Switzerland pursuant to the agreement between the EU and Switzerland on the free movement of persons; or</w:t>
      </w:r>
    </w:p>
    <w:p w14:paraId="01D57D66" w14:textId="77777777" w:rsidR="00CC6BAF" w:rsidRPr="00F62E4F" w:rsidRDefault="00CC6BAF" w:rsidP="00CC6BAF">
      <w:pPr>
        <w:pStyle w:val="NoSpacing"/>
        <w:numPr>
          <w:ilvl w:val="0"/>
          <w:numId w:val="2"/>
        </w:numPr>
        <w:jc w:val="both"/>
        <w:rPr>
          <w:sz w:val="24"/>
          <w:szCs w:val="24"/>
        </w:rPr>
      </w:pPr>
      <w:r w:rsidRPr="00F62E4F">
        <w:rPr>
          <w:sz w:val="24"/>
          <w:szCs w:val="24"/>
        </w:rPr>
        <w:t xml:space="preserve">A non-EEA citizen who is a spouse or child of an EEA or Swiss citizen and has a stamp 4 </w:t>
      </w:r>
      <w:proofErr w:type="gramStart"/>
      <w:r w:rsidRPr="00F62E4F">
        <w:rPr>
          <w:sz w:val="24"/>
          <w:szCs w:val="24"/>
        </w:rPr>
        <w:t>visa;</w:t>
      </w:r>
      <w:proofErr w:type="gramEnd"/>
      <w:r w:rsidRPr="00F62E4F">
        <w:rPr>
          <w:sz w:val="24"/>
          <w:szCs w:val="24"/>
        </w:rPr>
        <w:t xml:space="preserve"> or</w:t>
      </w:r>
    </w:p>
    <w:p w14:paraId="76387663" w14:textId="77777777" w:rsidR="00CC6BAF" w:rsidRPr="00F62E4F" w:rsidRDefault="00CC6BAF" w:rsidP="00CC6BAF">
      <w:pPr>
        <w:pStyle w:val="NoSpacing"/>
        <w:numPr>
          <w:ilvl w:val="0"/>
          <w:numId w:val="2"/>
        </w:numPr>
        <w:jc w:val="both"/>
        <w:rPr>
          <w:sz w:val="24"/>
          <w:szCs w:val="24"/>
        </w:rPr>
      </w:pPr>
      <w:r w:rsidRPr="00F62E4F">
        <w:rPr>
          <w:sz w:val="24"/>
          <w:szCs w:val="24"/>
        </w:rPr>
        <w:t xml:space="preserve">A person awarded international protection under the International Protection Act </w:t>
      </w:r>
      <w:proofErr w:type="gramStart"/>
      <w:r w:rsidRPr="00F62E4F">
        <w:rPr>
          <w:sz w:val="24"/>
          <w:szCs w:val="24"/>
        </w:rPr>
        <w:t>2015</w:t>
      </w:r>
      <w:proofErr w:type="gramEnd"/>
      <w:r w:rsidRPr="00F62E4F">
        <w:rPr>
          <w:sz w:val="24"/>
          <w:szCs w:val="24"/>
        </w:rPr>
        <w:t xml:space="preserve"> or any family member entitled to remain in the State as a result of family reunification and has a stamp 4 visa; or</w:t>
      </w:r>
    </w:p>
    <w:p w14:paraId="6F22A6FB" w14:textId="77777777" w:rsidR="00CC6BAF" w:rsidRDefault="00CC6BAF" w:rsidP="00CC6BAF">
      <w:pPr>
        <w:pStyle w:val="NoSpacing"/>
        <w:numPr>
          <w:ilvl w:val="0"/>
          <w:numId w:val="2"/>
        </w:numPr>
        <w:jc w:val="both"/>
        <w:rPr>
          <w:sz w:val="24"/>
          <w:szCs w:val="24"/>
        </w:rPr>
      </w:pPr>
      <w:r w:rsidRPr="00F62E4F">
        <w:rPr>
          <w:sz w:val="24"/>
          <w:szCs w:val="24"/>
        </w:rPr>
        <w:t>A non-EEA citizen who is a parent of a dependent child who is a citizen of, and resident in, an EEA member state or Switzerland and has a stamp 4 visa.</w:t>
      </w:r>
    </w:p>
    <w:p w14:paraId="3873AC1E" w14:textId="77777777" w:rsidR="00CC6BAF" w:rsidRPr="00CC6BAF" w:rsidRDefault="00CC6BAF" w:rsidP="004E37EC">
      <w:pPr>
        <w:pStyle w:val="NoSpacing"/>
        <w:jc w:val="both"/>
        <w:rPr>
          <w:sz w:val="24"/>
          <w:szCs w:val="24"/>
        </w:rPr>
      </w:pPr>
    </w:p>
    <w:p w14:paraId="6A749059" w14:textId="77777777" w:rsidR="00F64E60" w:rsidRPr="00E83E53" w:rsidRDefault="00F64E60" w:rsidP="000B395C">
      <w:pPr>
        <w:pStyle w:val="NoSpacing"/>
        <w:jc w:val="both"/>
        <w:rPr>
          <w:rFonts w:eastAsia="Arial" w:cstheme="minorHAnsi"/>
          <w:b/>
          <w:color w:val="44546A" w:themeColor="text2"/>
          <w:w w:val="105"/>
          <w:lang w:eastAsia="en-IE" w:bidi="en-IE"/>
        </w:rPr>
      </w:pPr>
    </w:p>
    <w:p w14:paraId="1F1E5EF7" w14:textId="6977D6D3" w:rsidR="000B395C" w:rsidRDefault="006B1A9B" w:rsidP="00D51BE2">
      <w:pPr>
        <w:pStyle w:val="NoSpacing"/>
        <w:spacing w:after="120"/>
        <w:jc w:val="both"/>
        <w:rPr>
          <w:rFonts w:eastAsia="Arial" w:cstheme="minorHAnsi"/>
          <w:b/>
          <w:color w:val="44546A" w:themeColor="text2"/>
          <w:w w:val="105"/>
          <w:sz w:val="40"/>
          <w:szCs w:val="40"/>
          <w:lang w:eastAsia="en-IE" w:bidi="en-IE"/>
        </w:rPr>
      </w:pPr>
      <w:r>
        <w:rPr>
          <w:rFonts w:eastAsia="Arial" w:cstheme="minorHAnsi"/>
          <w:b/>
          <w:color w:val="44546A" w:themeColor="text2"/>
          <w:w w:val="105"/>
          <w:sz w:val="40"/>
          <w:szCs w:val="40"/>
          <w:lang w:eastAsia="en-IE" w:bidi="en-IE"/>
        </w:rPr>
        <w:t>Application &amp; Selection</w:t>
      </w:r>
    </w:p>
    <w:p w14:paraId="5DE479E0" w14:textId="77777777" w:rsidR="006844F8" w:rsidRPr="004E37EC" w:rsidRDefault="006844F8" w:rsidP="004E37EC">
      <w:pPr>
        <w:pStyle w:val="NoSpacing"/>
        <w:jc w:val="both"/>
        <w:rPr>
          <w:rFonts w:cstheme="minorHAnsi"/>
          <w:b/>
          <w:w w:val="110"/>
          <w:sz w:val="24"/>
          <w:szCs w:val="24"/>
          <w:lang w:eastAsia="en-IE" w:bidi="en-IE"/>
        </w:rPr>
      </w:pPr>
      <w:r w:rsidRPr="004E37EC">
        <w:rPr>
          <w:rFonts w:cstheme="minorHAnsi"/>
          <w:b/>
          <w:w w:val="110"/>
          <w:sz w:val="24"/>
          <w:szCs w:val="24"/>
          <w:lang w:eastAsia="en-IE" w:bidi="en-IE"/>
        </w:rPr>
        <w:t>Before you proceed</w:t>
      </w:r>
    </w:p>
    <w:p w14:paraId="0DF313FB" w14:textId="0C288AE0" w:rsidR="006844F8" w:rsidRDefault="006844F8" w:rsidP="00D51BE2">
      <w:pPr>
        <w:spacing w:after="120" w:line="240" w:lineRule="auto"/>
        <w:jc w:val="both"/>
        <w:rPr>
          <w:noProof/>
          <w:sz w:val="24"/>
          <w:szCs w:val="24"/>
        </w:rPr>
      </w:pPr>
      <w:r w:rsidRPr="004E37EC">
        <w:rPr>
          <w:noProof/>
          <w:sz w:val="24"/>
          <w:szCs w:val="24"/>
        </w:rPr>
        <w:t xml:space="preserve">Before proceeding with this phase of the selection process you should satisfy yourself that you meet the education &amp; experience criteria for the post as set out in this booklet. </w:t>
      </w:r>
    </w:p>
    <w:p w14:paraId="42D1662E" w14:textId="77777777" w:rsidR="00CC6BAF" w:rsidRPr="00102B4F" w:rsidRDefault="00CC6BAF" w:rsidP="00CC6BAF">
      <w:pPr>
        <w:spacing w:after="0" w:line="240" w:lineRule="auto"/>
        <w:jc w:val="both"/>
        <w:rPr>
          <w:b/>
          <w:sz w:val="24"/>
          <w:szCs w:val="24"/>
          <w:lang w:eastAsia="en-IE" w:bidi="en-IE"/>
        </w:rPr>
      </w:pPr>
      <w:r w:rsidRPr="00102B4F">
        <w:rPr>
          <w:b/>
          <w:sz w:val="24"/>
          <w:szCs w:val="24"/>
          <w:lang w:eastAsia="en-IE" w:bidi="en-IE"/>
        </w:rPr>
        <w:t>Communications</w:t>
      </w:r>
    </w:p>
    <w:p w14:paraId="7649CFB2" w14:textId="01E31882" w:rsidR="00CC6BAF" w:rsidRDefault="00CC6BAF" w:rsidP="00CC6BAF">
      <w:pPr>
        <w:pStyle w:val="NoSpacing"/>
        <w:jc w:val="both"/>
        <w:rPr>
          <w:sz w:val="24"/>
          <w:szCs w:val="24"/>
        </w:rPr>
      </w:pPr>
      <w:r w:rsidRPr="006844F8">
        <w:rPr>
          <w:sz w:val="24"/>
          <w:szCs w:val="24"/>
        </w:rPr>
        <w:t xml:space="preserve">The Institute will contact </w:t>
      </w:r>
      <w:proofErr w:type="gramStart"/>
      <w:r w:rsidRPr="006844F8">
        <w:rPr>
          <w:sz w:val="24"/>
          <w:szCs w:val="24"/>
        </w:rPr>
        <w:t>you</w:t>
      </w:r>
      <w:proofErr w:type="gramEnd"/>
      <w:r w:rsidRPr="006844F8">
        <w:rPr>
          <w:sz w:val="24"/>
          <w:szCs w:val="24"/>
        </w:rPr>
        <w:t xml:space="preserve"> when necessary, at each stage of the competition by email. You should </w:t>
      </w:r>
      <w:r w:rsidRPr="006844F8">
        <w:rPr>
          <w:sz w:val="24"/>
          <w:szCs w:val="24"/>
          <w:u w:val="single"/>
        </w:rPr>
        <w:t>only submit one email address</w:t>
      </w:r>
      <w:r w:rsidRPr="006844F8">
        <w:rPr>
          <w:sz w:val="24"/>
          <w:szCs w:val="24"/>
        </w:rPr>
        <w:t xml:space="preserve"> for all correspondence in relation to this competition.</w:t>
      </w:r>
      <w:r>
        <w:rPr>
          <w:sz w:val="24"/>
          <w:szCs w:val="24"/>
        </w:rPr>
        <w:t xml:space="preserve"> </w:t>
      </w:r>
    </w:p>
    <w:p w14:paraId="08B1C977" w14:textId="77777777" w:rsidR="00CC6BAF" w:rsidRDefault="00CC6BAF" w:rsidP="00CC6BAF">
      <w:pPr>
        <w:pStyle w:val="NoSpacing"/>
        <w:jc w:val="both"/>
        <w:rPr>
          <w:sz w:val="24"/>
          <w:szCs w:val="24"/>
        </w:rPr>
      </w:pPr>
    </w:p>
    <w:p w14:paraId="535E23ED" w14:textId="77777777" w:rsidR="004848C2" w:rsidRDefault="004848C2" w:rsidP="004848C2">
      <w:pPr>
        <w:pStyle w:val="NoSpacing"/>
        <w:jc w:val="both"/>
        <w:rPr>
          <w:sz w:val="24"/>
          <w:szCs w:val="24"/>
        </w:rPr>
      </w:pPr>
      <w:r w:rsidRPr="006844F8">
        <w:rPr>
          <w:sz w:val="24"/>
          <w:szCs w:val="24"/>
        </w:rPr>
        <w:t xml:space="preserve">It is important to note that the email address you provide when applying must be one that you can </w:t>
      </w:r>
      <w:proofErr w:type="gramStart"/>
      <w:r w:rsidRPr="006844F8">
        <w:rPr>
          <w:sz w:val="24"/>
          <w:szCs w:val="24"/>
        </w:rPr>
        <w:t>access at all times</w:t>
      </w:r>
      <w:proofErr w:type="gramEnd"/>
      <w:r w:rsidRPr="006844F8">
        <w:rPr>
          <w:sz w:val="24"/>
          <w:szCs w:val="24"/>
        </w:rPr>
        <w:t>. The onus is</w:t>
      </w:r>
      <w:r>
        <w:rPr>
          <w:sz w:val="24"/>
          <w:szCs w:val="24"/>
        </w:rPr>
        <w:t xml:space="preserve"> on the applicant to inform Conscia</w:t>
      </w:r>
      <w:r w:rsidRPr="006844F8">
        <w:rPr>
          <w:sz w:val="24"/>
          <w:szCs w:val="24"/>
        </w:rPr>
        <w:t xml:space="preserve"> of </w:t>
      </w:r>
      <w:r w:rsidRPr="006844F8">
        <w:rPr>
          <w:rFonts w:cstheme="minorHAnsi"/>
          <w:sz w:val="24"/>
          <w:szCs w:val="24"/>
        </w:rPr>
        <w:t>any change in email address throughout the recruitment and selection campaign. This can be done by emailin</w:t>
      </w:r>
      <w:r>
        <w:rPr>
          <w:rFonts w:cstheme="minorHAnsi"/>
          <w:sz w:val="24"/>
          <w:szCs w:val="24"/>
        </w:rPr>
        <w:t xml:space="preserve">g ipa@consciatalent.com. </w:t>
      </w:r>
      <w:r w:rsidRPr="006844F8">
        <w:rPr>
          <w:rFonts w:cstheme="minorHAnsi"/>
          <w:sz w:val="24"/>
          <w:szCs w:val="24"/>
        </w:rPr>
        <w:t>The onus is</w:t>
      </w:r>
      <w:r w:rsidRPr="006844F8">
        <w:rPr>
          <w:sz w:val="24"/>
          <w:szCs w:val="24"/>
        </w:rPr>
        <w:t xml:space="preserve"> also on each applicant to ensure that </w:t>
      </w:r>
      <w:r>
        <w:rPr>
          <w:sz w:val="24"/>
          <w:szCs w:val="24"/>
        </w:rPr>
        <w:t>they</w:t>
      </w:r>
      <w:r w:rsidRPr="006844F8">
        <w:rPr>
          <w:sz w:val="24"/>
          <w:szCs w:val="24"/>
        </w:rPr>
        <w:t xml:space="preserve"> </w:t>
      </w:r>
      <w:r>
        <w:rPr>
          <w:sz w:val="24"/>
          <w:szCs w:val="24"/>
        </w:rPr>
        <w:t>are</w:t>
      </w:r>
      <w:r w:rsidRPr="006844F8">
        <w:rPr>
          <w:sz w:val="24"/>
          <w:szCs w:val="24"/>
        </w:rPr>
        <w:t xml:space="preserve"> in receipt of all</w:t>
      </w:r>
      <w:r w:rsidRPr="006844F8">
        <w:rPr>
          <w:rFonts w:ascii="Arial" w:hAnsi="Arial"/>
          <w:noProof/>
          <w:sz w:val="24"/>
          <w:szCs w:val="24"/>
        </w:rPr>
        <w:t xml:space="preserve"> </w:t>
      </w:r>
      <w:r w:rsidRPr="006844F8">
        <w:rPr>
          <w:noProof/>
          <w:sz w:val="24"/>
          <w:szCs w:val="24"/>
        </w:rPr>
        <w:t xml:space="preserve">communication from </w:t>
      </w:r>
      <w:r>
        <w:rPr>
          <w:noProof/>
          <w:sz w:val="24"/>
          <w:szCs w:val="24"/>
        </w:rPr>
        <w:t>Conscia</w:t>
      </w:r>
      <w:r w:rsidRPr="006844F8">
        <w:rPr>
          <w:noProof/>
          <w:sz w:val="24"/>
          <w:szCs w:val="24"/>
        </w:rPr>
        <w:t xml:space="preserve">. </w:t>
      </w:r>
      <w:r>
        <w:rPr>
          <w:noProof/>
          <w:sz w:val="24"/>
          <w:szCs w:val="24"/>
        </w:rPr>
        <w:t>Conscia</w:t>
      </w:r>
      <w:r w:rsidRPr="006844F8">
        <w:rPr>
          <w:noProof/>
          <w:sz w:val="24"/>
          <w:szCs w:val="24"/>
        </w:rPr>
        <w:t xml:space="preserve"> does not accept responsibility for communications not accessed or received by an applicant. </w:t>
      </w:r>
    </w:p>
    <w:p w14:paraId="0775873A" w14:textId="77777777" w:rsidR="00CC6BAF" w:rsidRPr="004E37EC" w:rsidRDefault="00CC6BAF" w:rsidP="00D51BE2">
      <w:pPr>
        <w:spacing w:after="120" w:line="240" w:lineRule="auto"/>
        <w:jc w:val="both"/>
        <w:rPr>
          <w:noProof/>
          <w:sz w:val="24"/>
          <w:szCs w:val="24"/>
        </w:rPr>
      </w:pPr>
    </w:p>
    <w:p w14:paraId="415237A9" w14:textId="5B492026" w:rsidR="000B395C" w:rsidRDefault="000B395C" w:rsidP="004E37EC">
      <w:pPr>
        <w:pStyle w:val="NoSpacing"/>
        <w:jc w:val="both"/>
        <w:rPr>
          <w:rFonts w:cstheme="minorHAnsi"/>
          <w:b/>
          <w:w w:val="110"/>
          <w:sz w:val="24"/>
          <w:szCs w:val="24"/>
          <w:lang w:eastAsia="en-IE" w:bidi="en-IE"/>
        </w:rPr>
      </w:pPr>
      <w:r w:rsidRPr="004E37EC">
        <w:rPr>
          <w:rFonts w:cstheme="minorHAnsi"/>
          <w:b/>
          <w:w w:val="110"/>
          <w:sz w:val="24"/>
          <w:szCs w:val="24"/>
          <w:lang w:eastAsia="en-IE" w:bidi="en-IE"/>
        </w:rPr>
        <w:t>How to apply</w:t>
      </w:r>
    </w:p>
    <w:p w14:paraId="27521ED4" w14:textId="548E9E23" w:rsidR="004848C2" w:rsidRPr="00D90E06" w:rsidRDefault="004848C2" w:rsidP="004848C2">
      <w:pPr>
        <w:pStyle w:val="NoSpacing"/>
        <w:jc w:val="both"/>
        <w:rPr>
          <w:sz w:val="24"/>
          <w:szCs w:val="24"/>
          <w:lang w:bidi="en-IE"/>
        </w:rPr>
      </w:pPr>
      <w:bookmarkStart w:id="0" w:name="_Hlk161731971"/>
      <w:r w:rsidRPr="00D90E06">
        <w:rPr>
          <w:sz w:val="24"/>
          <w:szCs w:val="24"/>
          <w:lang w:bidi="en-IE"/>
        </w:rPr>
        <w:t>Please provide a tailored CV (max 3 pages) and Cover Letter (max 2 pages) providing specific examples of how you meet the Essential Criteria for this role as listed in the Candidate Booklet. </w:t>
      </w:r>
      <w:r>
        <w:rPr>
          <w:sz w:val="24"/>
          <w:szCs w:val="24"/>
          <w:lang w:bidi="en-IE"/>
        </w:rPr>
        <w:t>T</w:t>
      </w:r>
      <w:r w:rsidRPr="00D90E06">
        <w:rPr>
          <w:sz w:val="24"/>
          <w:szCs w:val="24"/>
          <w:lang w:bidi="en-IE"/>
        </w:rPr>
        <w:t xml:space="preserve">hey should be emailed directly to </w:t>
      </w:r>
      <w:hyperlink r:id="rId15" w:history="1">
        <w:r w:rsidRPr="00F7356F">
          <w:rPr>
            <w:rStyle w:val="Hyperlink"/>
            <w:sz w:val="24"/>
            <w:szCs w:val="24"/>
            <w:lang w:bidi="en-IE"/>
          </w:rPr>
          <w:t>ipa@consciatalent.com</w:t>
        </w:r>
      </w:hyperlink>
      <w:r>
        <w:rPr>
          <w:sz w:val="24"/>
          <w:szCs w:val="24"/>
          <w:lang w:bidi="en-IE"/>
        </w:rPr>
        <w:t xml:space="preserve"> </w:t>
      </w:r>
      <w:r w:rsidRPr="00D90E06">
        <w:rPr>
          <w:sz w:val="24"/>
          <w:szCs w:val="24"/>
          <w:lang w:bidi="en-IE"/>
        </w:rPr>
        <w:t>no later than</w:t>
      </w:r>
      <w:r>
        <w:rPr>
          <w:sz w:val="24"/>
          <w:szCs w:val="24"/>
          <w:lang w:bidi="en-IE"/>
        </w:rPr>
        <w:t xml:space="preserve"> 1pm</w:t>
      </w:r>
      <w:r>
        <w:rPr>
          <w:sz w:val="24"/>
          <w:szCs w:val="24"/>
          <w:lang w:bidi="en-IE"/>
        </w:rPr>
        <w:t xml:space="preserve"> (Irish time)</w:t>
      </w:r>
      <w:r>
        <w:rPr>
          <w:sz w:val="24"/>
          <w:szCs w:val="24"/>
          <w:lang w:bidi="en-IE"/>
        </w:rPr>
        <w:t xml:space="preserve"> on</w:t>
      </w:r>
      <w:r w:rsidRPr="00D90E06">
        <w:rPr>
          <w:sz w:val="24"/>
          <w:szCs w:val="24"/>
          <w:lang w:bidi="en-IE"/>
        </w:rPr>
        <w:t xml:space="preserve"> </w:t>
      </w:r>
      <w:bookmarkEnd w:id="0"/>
      <w:r>
        <w:rPr>
          <w:sz w:val="24"/>
          <w:szCs w:val="24"/>
          <w:lang w:bidi="en-IE"/>
        </w:rPr>
        <w:t>23</w:t>
      </w:r>
      <w:r w:rsidRPr="004848C2">
        <w:rPr>
          <w:sz w:val="24"/>
          <w:szCs w:val="24"/>
          <w:vertAlign w:val="superscript"/>
          <w:lang w:bidi="en-IE"/>
        </w:rPr>
        <w:t>rd</w:t>
      </w:r>
      <w:r>
        <w:rPr>
          <w:sz w:val="24"/>
          <w:szCs w:val="24"/>
          <w:lang w:bidi="en-IE"/>
        </w:rPr>
        <w:t xml:space="preserve"> September 2024</w:t>
      </w:r>
    </w:p>
    <w:p w14:paraId="7690AD37" w14:textId="77777777" w:rsidR="004848C2" w:rsidRPr="004E37EC" w:rsidRDefault="004848C2" w:rsidP="004E37EC">
      <w:pPr>
        <w:pStyle w:val="NoSpacing"/>
        <w:jc w:val="both"/>
        <w:rPr>
          <w:rFonts w:cstheme="minorHAnsi"/>
          <w:b/>
          <w:w w:val="110"/>
          <w:sz w:val="24"/>
          <w:szCs w:val="24"/>
          <w:lang w:eastAsia="en-IE" w:bidi="en-IE"/>
        </w:rPr>
      </w:pPr>
    </w:p>
    <w:p w14:paraId="0A2E2012" w14:textId="7369DB14" w:rsidR="000B395C" w:rsidRPr="004E37EC" w:rsidRDefault="000B395C" w:rsidP="004E37EC">
      <w:pPr>
        <w:pStyle w:val="NoSpacing"/>
        <w:spacing w:after="120"/>
        <w:jc w:val="both"/>
        <w:rPr>
          <w:sz w:val="24"/>
          <w:szCs w:val="24"/>
          <w:lang w:bidi="en-IE"/>
        </w:rPr>
      </w:pPr>
      <w:r w:rsidRPr="004E37EC">
        <w:rPr>
          <w:sz w:val="24"/>
          <w:szCs w:val="24"/>
          <w:lang w:bidi="en-IE"/>
        </w:rPr>
        <w:t>When</w:t>
      </w:r>
      <w:r w:rsidR="00E22B6D" w:rsidRPr="004E37EC">
        <w:rPr>
          <w:sz w:val="24"/>
          <w:szCs w:val="24"/>
          <w:lang w:bidi="en-IE"/>
        </w:rPr>
        <w:t xml:space="preserve"> outlining your application</w:t>
      </w:r>
      <w:r w:rsidRPr="004E37EC">
        <w:rPr>
          <w:sz w:val="24"/>
          <w:szCs w:val="24"/>
          <w:lang w:bidi="en-IE"/>
        </w:rPr>
        <w:t>, accuracy is essential. T</w:t>
      </w:r>
      <w:r w:rsidR="009A4EB8" w:rsidRPr="004E37EC">
        <w:rPr>
          <w:sz w:val="24"/>
          <w:szCs w:val="24"/>
          <w:lang w:bidi="en-IE"/>
        </w:rPr>
        <w:t>he information you supply in your</w:t>
      </w:r>
      <w:r w:rsidRPr="004E37EC">
        <w:rPr>
          <w:sz w:val="24"/>
          <w:szCs w:val="24"/>
          <w:lang w:bidi="en-IE"/>
        </w:rPr>
        <w:t xml:space="preserve"> </w:t>
      </w:r>
      <w:r w:rsidR="009A4EB8" w:rsidRPr="004E37EC">
        <w:rPr>
          <w:sz w:val="24"/>
          <w:szCs w:val="24"/>
          <w:lang w:bidi="en-IE"/>
        </w:rPr>
        <w:t>application</w:t>
      </w:r>
      <w:r w:rsidRPr="004E37EC">
        <w:rPr>
          <w:sz w:val="24"/>
          <w:szCs w:val="24"/>
          <w:lang w:bidi="en-IE"/>
        </w:rPr>
        <w:t xml:space="preserve"> will play a central part of the selection process. If you do not receive an </w:t>
      </w:r>
      <w:r w:rsidRPr="004E37EC">
        <w:rPr>
          <w:sz w:val="24"/>
          <w:szCs w:val="24"/>
          <w:lang w:bidi="en-IE"/>
        </w:rPr>
        <w:lastRenderedPageBreak/>
        <w:t>acknowledgement of receip</w:t>
      </w:r>
      <w:r w:rsidR="00F62E4F" w:rsidRPr="004E37EC">
        <w:rPr>
          <w:sz w:val="24"/>
          <w:szCs w:val="24"/>
          <w:lang w:bidi="en-IE"/>
        </w:rPr>
        <w:t xml:space="preserve">t of your </w:t>
      </w:r>
      <w:r w:rsidR="00C444C3" w:rsidRPr="004E37EC">
        <w:rPr>
          <w:sz w:val="24"/>
          <w:szCs w:val="24"/>
          <w:lang w:bidi="en-IE"/>
        </w:rPr>
        <w:t>application,</w:t>
      </w:r>
      <w:r w:rsidRPr="004E37EC">
        <w:rPr>
          <w:sz w:val="24"/>
          <w:szCs w:val="24"/>
          <w:lang w:bidi="en-IE"/>
        </w:rPr>
        <w:t xml:space="preserve"> please check your junk/spam folders as email notification</w:t>
      </w:r>
      <w:r w:rsidR="00AB191A" w:rsidRPr="004E37EC">
        <w:rPr>
          <w:sz w:val="24"/>
          <w:szCs w:val="24"/>
          <w:lang w:bidi="en-IE"/>
        </w:rPr>
        <w:t>s may be filtered here.</w:t>
      </w:r>
      <w:r w:rsidRPr="004E37EC">
        <w:rPr>
          <w:sz w:val="24"/>
          <w:szCs w:val="24"/>
          <w:lang w:bidi="en-IE"/>
        </w:rPr>
        <w:t xml:space="preserve">  </w:t>
      </w:r>
    </w:p>
    <w:p w14:paraId="248F59E7" w14:textId="331B25C8" w:rsidR="00102B4F" w:rsidRPr="004E37EC" w:rsidRDefault="00102B4F" w:rsidP="004848C2">
      <w:pPr>
        <w:rPr>
          <w:rFonts w:cstheme="minorHAnsi"/>
          <w:b/>
          <w:sz w:val="24"/>
          <w:szCs w:val="24"/>
          <w:lang w:eastAsia="en-IE" w:bidi="en-IE"/>
        </w:rPr>
      </w:pPr>
      <w:r w:rsidRPr="004E37EC">
        <w:rPr>
          <w:rFonts w:cstheme="minorHAnsi"/>
          <w:b/>
          <w:sz w:val="24"/>
          <w:szCs w:val="24"/>
          <w:lang w:eastAsia="en-IE" w:bidi="en-IE"/>
        </w:rPr>
        <w:t>Selection Process</w:t>
      </w:r>
    </w:p>
    <w:p w14:paraId="2A78BEAC" w14:textId="77777777" w:rsidR="00102B4F" w:rsidRPr="004E37EC" w:rsidRDefault="00102B4F" w:rsidP="004E37EC">
      <w:pPr>
        <w:pStyle w:val="NoSpacing"/>
        <w:rPr>
          <w:sz w:val="24"/>
          <w:szCs w:val="24"/>
        </w:rPr>
      </w:pPr>
      <w:r w:rsidRPr="004E37EC">
        <w:rPr>
          <w:sz w:val="24"/>
          <w:szCs w:val="24"/>
        </w:rPr>
        <w:t xml:space="preserve">The Selection Process may include the following:  </w:t>
      </w:r>
    </w:p>
    <w:p w14:paraId="75379875" w14:textId="77777777" w:rsidR="00102B4F" w:rsidRPr="004E37EC" w:rsidRDefault="00102B4F" w:rsidP="004E37EC">
      <w:pPr>
        <w:pStyle w:val="NoSpacing"/>
        <w:numPr>
          <w:ilvl w:val="0"/>
          <w:numId w:val="3"/>
        </w:numPr>
        <w:rPr>
          <w:sz w:val="24"/>
          <w:szCs w:val="24"/>
        </w:rPr>
      </w:pPr>
      <w:r w:rsidRPr="004E37EC">
        <w:rPr>
          <w:sz w:val="24"/>
          <w:szCs w:val="24"/>
        </w:rPr>
        <w:t xml:space="preserve">Short-listing of candidates on the basis of the information contained in their </w:t>
      </w:r>
      <w:proofErr w:type="gramStart"/>
      <w:r w:rsidRPr="004E37EC">
        <w:rPr>
          <w:sz w:val="24"/>
          <w:szCs w:val="24"/>
        </w:rPr>
        <w:t>application;</w:t>
      </w:r>
      <w:proofErr w:type="gramEnd"/>
      <w:r w:rsidRPr="004E37EC">
        <w:rPr>
          <w:sz w:val="24"/>
          <w:szCs w:val="24"/>
        </w:rPr>
        <w:t xml:space="preserve"> </w:t>
      </w:r>
    </w:p>
    <w:p w14:paraId="327A3DA8" w14:textId="2CEE1574" w:rsidR="00102B4F" w:rsidRPr="004E37EC" w:rsidRDefault="00102B4F" w:rsidP="004E37EC">
      <w:pPr>
        <w:pStyle w:val="NoSpacing"/>
        <w:numPr>
          <w:ilvl w:val="0"/>
          <w:numId w:val="3"/>
        </w:numPr>
        <w:rPr>
          <w:sz w:val="24"/>
          <w:szCs w:val="24"/>
        </w:rPr>
      </w:pPr>
      <w:r w:rsidRPr="004E37EC">
        <w:rPr>
          <w:sz w:val="24"/>
          <w:szCs w:val="24"/>
        </w:rPr>
        <w:t xml:space="preserve">Competitive </w:t>
      </w:r>
      <w:proofErr w:type="gramStart"/>
      <w:r w:rsidRPr="004E37EC">
        <w:rPr>
          <w:sz w:val="24"/>
          <w:szCs w:val="24"/>
        </w:rPr>
        <w:t>interview;</w:t>
      </w:r>
      <w:proofErr w:type="gramEnd"/>
      <w:r w:rsidRPr="004E37EC">
        <w:rPr>
          <w:sz w:val="24"/>
          <w:szCs w:val="24"/>
        </w:rPr>
        <w:t xml:space="preserve"> </w:t>
      </w:r>
    </w:p>
    <w:p w14:paraId="169C2409" w14:textId="77777777" w:rsidR="00102B4F" w:rsidRPr="004E37EC" w:rsidRDefault="00102B4F" w:rsidP="00D51BE2">
      <w:pPr>
        <w:pStyle w:val="NoSpacing"/>
        <w:numPr>
          <w:ilvl w:val="0"/>
          <w:numId w:val="3"/>
        </w:numPr>
        <w:spacing w:after="120"/>
        <w:ind w:left="357" w:hanging="357"/>
        <w:rPr>
          <w:sz w:val="24"/>
          <w:szCs w:val="24"/>
        </w:rPr>
      </w:pPr>
      <w:r w:rsidRPr="004E37EC">
        <w:rPr>
          <w:sz w:val="24"/>
          <w:szCs w:val="24"/>
        </w:rPr>
        <w:t>Work sample/role play/media exercise, and any other tests or exercises that may be deemed appropriate.</w:t>
      </w:r>
    </w:p>
    <w:p w14:paraId="68B96B3D" w14:textId="74BA5DAF" w:rsidR="00102B4F" w:rsidRPr="004E37EC" w:rsidRDefault="00102B4F" w:rsidP="004E37EC">
      <w:pPr>
        <w:pStyle w:val="NoSpacing"/>
        <w:rPr>
          <w:sz w:val="24"/>
          <w:szCs w:val="24"/>
        </w:rPr>
      </w:pPr>
      <w:r w:rsidRPr="004E37EC">
        <w:rPr>
          <w:sz w:val="24"/>
          <w:szCs w:val="24"/>
        </w:rPr>
        <w:t>Please note that the Institute reserves the right to hold any part of the selection process by way of remote/video-call platform or other appropriate methodology.</w:t>
      </w:r>
    </w:p>
    <w:p w14:paraId="787ECB9E" w14:textId="77777777" w:rsidR="00CC6BAF" w:rsidRDefault="00CC6BAF" w:rsidP="000B395C">
      <w:pPr>
        <w:pStyle w:val="NoSpacing"/>
        <w:jc w:val="both"/>
        <w:rPr>
          <w:rFonts w:cstheme="minorHAnsi"/>
          <w:b/>
          <w:w w:val="105"/>
          <w:sz w:val="24"/>
          <w:szCs w:val="24"/>
          <w:lang w:eastAsia="en-IE" w:bidi="en-IE"/>
        </w:rPr>
      </w:pPr>
    </w:p>
    <w:p w14:paraId="29381054" w14:textId="3C99EF51" w:rsidR="000B395C" w:rsidRPr="00F907D5" w:rsidRDefault="000B395C" w:rsidP="000B395C">
      <w:pPr>
        <w:pStyle w:val="NoSpacing"/>
        <w:jc w:val="both"/>
        <w:rPr>
          <w:rFonts w:cstheme="minorHAnsi"/>
          <w:b/>
          <w:w w:val="105"/>
          <w:sz w:val="24"/>
          <w:szCs w:val="24"/>
          <w:lang w:eastAsia="en-IE" w:bidi="en-IE"/>
        </w:rPr>
      </w:pPr>
      <w:r w:rsidRPr="00F907D5">
        <w:rPr>
          <w:rFonts w:cstheme="minorHAnsi"/>
          <w:b/>
          <w:w w:val="105"/>
          <w:sz w:val="24"/>
          <w:szCs w:val="24"/>
          <w:lang w:eastAsia="en-IE" w:bidi="en-IE"/>
        </w:rPr>
        <w:t>Shortlisting</w:t>
      </w:r>
    </w:p>
    <w:p w14:paraId="66D72920" w14:textId="61D0381A" w:rsidR="006844F8" w:rsidRDefault="006844F8" w:rsidP="006844F8">
      <w:pPr>
        <w:pStyle w:val="NoSpacing"/>
        <w:jc w:val="both"/>
        <w:rPr>
          <w:sz w:val="24"/>
          <w:szCs w:val="24"/>
        </w:rPr>
      </w:pPr>
      <w:r>
        <w:rPr>
          <w:color w:val="000000"/>
          <w:sz w:val="24"/>
          <w:szCs w:val="24"/>
        </w:rPr>
        <w:t>The Institute</w:t>
      </w:r>
      <w:r w:rsidRPr="006844F8">
        <w:rPr>
          <w:color w:val="000000"/>
          <w:sz w:val="24"/>
          <w:szCs w:val="24"/>
        </w:rPr>
        <w:t xml:space="preserve"> reserves the right to shortlist applications. </w:t>
      </w:r>
      <w:r w:rsidRPr="006844F8">
        <w:rPr>
          <w:sz w:val="24"/>
          <w:szCs w:val="24"/>
        </w:rPr>
        <w:t>The shortlisting process may take the form of either a desktop shortlisting process based on the information co</w:t>
      </w:r>
      <w:r w:rsidR="009A4EB8">
        <w:rPr>
          <w:sz w:val="24"/>
          <w:szCs w:val="24"/>
        </w:rPr>
        <w:t>ntained in the applications</w:t>
      </w:r>
      <w:r w:rsidRPr="006844F8">
        <w:rPr>
          <w:sz w:val="24"/>
          <w:szCs w:val="24"/>
        </w:rPr>
        <w:t xml:space="preserve"> </w:t>
      </w:r>
      <w:r w:rsidR="009A4EB8">
        <w:rPr>
          <w:sz w:val="24"/>
          <w:szCs w:val="24"/>
        </w:rPr>
        <w:t xml:space="preserve">submitted </w:t>
      </w:r>
      <w:r w:rsidRPr="006844F8">
        <w:rPr>
          <w:sz w:val="24"/>
          <w:szCs w:val="24"/>
        </w:rPr>
        <w:t xml:space="preserve">or a shortlisting interview.  </w:t>
      </w:r>
    </w:p>
    <w:p w14:paraId="657E473E" w14:textId="387FFC67" w:rsidR="00AE4A3F" w:rsidRDefault="00AE4A3F" w:rsidP="006844F8">
      <w:pPr>
        <w:pStyle w:val="NoSpacing"/>
        <w:jc w:val="both"/>
        <w:rPr>
          <w:sz w:val="24"/>
          <w:szCs w:val="24"/>
        </w:rPr>
      </w:pPr>
    </w:p>
    <w:p w14:paraId="013E1EDF" w14:textId="77777777" w:rsidR="00AE4A3F" w:rsidRPr="006844F8" w:rsidRDefault="00AE4A3F" w:rsidP="00AE4A3F">
      <w:pPr>
        <w:pStyle w:val="NoSpacing"/>
        <w:jc w:val="both"/>
        <w:rPr>
          <w:sz w:val="24"/>
          <w:szCs w:val="24"/>
        </w:rPr>
      </w:pPr>
      <w:r w:rsidRPr="006844F8">
        <w:rPr>
          <w:sz w:val="24"/>
          <w:szCs w:val="24"/>
        </w:rPr>
        <w:t>Where, by reason of the number of persons seeking admission to the competition and the standard of knowledge, training or experience in general of su</w:t>
      </w:r>
      <w:r>
        <w:rPr>
          <w:sz w:val="24"/>
          <w:szCs w:val="24"/>
        </w:rPr>
        <w:t>ch persons, the Institute</w:t>
      </w:r>
      <w:r w:rsidRPr="006844F8">
        <w:rPr>
          <w:sz w:val="24"/>
          <w:szCs w:val="24"/>
        </w:rPr>
        <w:t xml:space="preserve"> considers that it would be reasonable not to admit all the persons to the c</w:t>
      </w:r>
      <w:r>
        <w:rPr>
          <w:sz w:val="24"/>
          <w:szCs w:val="24"/>
        </w:rPr>
        <w:t>ompetition, the Institute</w:t>
      </w:r>
      <w:r w:rsidRPr="006844F8">
        <w:rPr>
          <w:sz w:val="24"/>
          <w:szCs w:val="24"/>
        </w:rPr>
        <w:t xml:space="preserve"> may admit to the competition only persons who appear likely to it to attain in the competition a standard sufficient for selection and recommendation for appointment.</w:t>
      </w:r>
    </w:p>
    <w:p w14:paraId="67519CD2" w14:textId="473313B3" w:rsidR="006844F8" w:rsidRPr="006844F8" w:rsidRDefault="006844F8" w:rsidP="006844F8">
      <w:pPr>
        <w:pStyle w:val="NoSpacing"/>
        <w:jc w:val="both"/>
        <w:rPr>
          <w:sz w:val="24"/>
          <w:szCs w:val="24"/>
        </w:rPr>
      </w:pPr>
    </w:p>
    <w:p w14:paraId="40FA0938" w14:textId="23D9DBC7" w:rsidR="006844F8" w:rsidRPr="006844F8" w:rsidRDefault="006844F8" w:rsidP="006844F8">
      <w:pPr>
        <w:pStyle w:val="NoSpacing"/>
        <w:jc w:val="both"/>
        <w:rPr>
          <w:sz w:val="24"/>
          <w:szCs w:val="24"/>
        </w:rPr>
      </w:pPr>
      <w:r w:rsidRPr="006844F8">
        <w:rPr>
          <w:sz w:val="24"/>
          <w:szCs w:val="24"/>
        </w:rPr>
        <w:t>T</w:t>
      </w:r>
      <w:r w:rsidR="009A4EB8">
        <w:rPr>
          <w:sz w:val="24"/>
          <w:szCs w:val="24"/>
        </w:rPr>
        <w:t>he information you supply in your</w:t>
      </w:r>
      <w:r w:rsidRPr="006844F8">
        <w:rPr>
          <w:sz w:val="24"/>
          <w:szCs w:val="24"/>
        </w:rPr>
        <w:t xml:space="preserve"> application</w:t>
      </w:r>
      <w:r w:rsidR="009A4EB8">
        <w:rPr>
          <w:sz w:val="24"/>
          <w:szCs w:val="24"/>
        </w:rPr>
        <w:t xml:space="preserve"> </w:t>
      </w:r>
      <w:r w:rsidR="00AB191A">
        <w:rPr>
          <w:sz w:val="24"/>
          <w:szCs w:val="24"/>
        </w:rPr>
        <w:t xml:space="preserve">will play a central part in </w:t>
      </w:r>
      <w:r w:rsidRPr="006844F8">
        <w:rPr>
          <w:sz w:val="24"/>
          <w:szCs w:val="24"/>
        </w:rPr>
        <w:t>the shortlisting process.</w:t>
      </w:r>
      <w:r w:rsidR="00753B2D">
        <w:rPr>
          <w:sz w:val="24"/>
          <w:szCs w:val="24"/>
        </w:rPr>
        <w:t xml:space="preserve">  The Institute</w:t>
      </w:r>
      <w:r w:rsidRPr="006844F8">
        <w:rPr>
          <w:sz w:val="24"/>
          <w:szCs w:val="24"/>
        </w:rPr>
        <w:t xml:space="preserve">’s decision to include you on the shortlist of candidates going forward to the next stage of the process may be determined based on this information. </w:t>
      </w:r>
    </w:p>
    <w:p w14:paraId="52EA5841" w14:textId="0570083C" w:rsidR="006844F8" w:rsidRDefault="006844F8" w:rsidP="006844F8">
      <w:pPr>
        <w:pStyle w:val="NoSpacing"/>
        <w:jc w:val="both"/>
        <w:rPr>
          <w:sz w:val="24"/>
          <w:szCs w:val="24"/>
        </w:rPr>
      </w:pPr>
    </w:p>
    <w:p w14:paraId="35F8887D" w14:textId="754E092C" w:rsidR="009A4EB8" w:rsidRPr="009A4EB8" w:rsidRDefault="009A4EB8" w:rsidP="006844F8">
      <w:pPr>
        <w:pStyle w:val="NoSpacing"/>
        <w:jc w:val="both"/>
        <w:rPr>
          <w:rFonts w:cstheme="minorHAnsi"/>
          <w:b/>
          <w:bCs/>
          <w:w w:val="105"/>
          <w:sz w:val="24"/>
          <w:szCs w:val="24"/>
          <w:lang w:eastAsia="en-IE" w:bidi="en-IE"/>
        </w:rPr>
      </w:pPr>
      <w:r w:rsidRPr="00F907D5">
        <w:rPr>
          <w:rFonts w:cstheme="minorHAnsi"/>
          <w:b/>
          <w:bCs/>
          <w:w w:val="105"/>
          <w:sz w:val="24"/>
          <w:szCs w:val="24"/>
          <w:lang w:eastAsia="en-IE" w:bidi="en-IE"/>
        </w:rPr>
        <w:t>Interview</w:t>
      </w:r>
    </w:p>
    <w:p w14:paraId="03489141" w14:textId="660DDECA" w:rsidR="000B395C" w:rsidRDefault="006844F8" w:rsidP="006844F8">
      <w:pPr>
        <w:pStyle w:val="NoSpacing"/>
        <w:jc w:val="both"/>
        <w:rPr>
          <w:sz w:val="24"/>
          <w:szCs w:val="24"/>
        </w:rPr>
      </w:pPr>
      <w:r w:rsidRPr="006844F8">
        <w:rPr>
          <w:sz w:val="24"/>
          <w:szCs w:val="24"/>
        </w:rPr>
        <w:t xml:space="preserve">You will be contacted in relation to any interview dates and times. You may also be contacted in relation to the requirement to complete an on-line questionnaire should this be included in the selection process. The onus is on you to attend for interview on the dates and times allocated. Alternative dates and times </w:t>
      </w:r>
      <w:r w:rsidRPr="006844F8">
        <w:rPr>
          <w:color w:val="000000"/>
          <w:sz w:val="24"/>
          <w:szCs w:val="24"/>
        </w:rPr>
        <w:t>cannot be</w:t>
      </w:r>
      <w:r w:rsidRPr="006844F8">
        <w:rPr>
          <w:sz w:val="24"/>
          <w:szCs w:val="24"/>
        </w:rPr>
        <w:t xml:space="preserve"> facilitated. When attending for interview you </w:t>
      </w:r>
      <w:r w:rsidR="008B13F9">
        <w:rPr>
          <w:sz w:val="24"/>
          <w:szCs w:val="24"/>
        </w:rPr>
        <w:t>are requested to bring</w:t>
      </w:r>
      <w:r w:rsidRPr="006844F8">
        <w:rPr>
          <w:sz w:val="24"/>
          <w:szCs w:val="24"/>
        </w:rPr>
        <w:t xml:space="preserve"> photographic identification</w:t>
      </w:r>
      <w:r w:rsidR="008B13F9">
        <w:rPr>
          <w:sz w:val="24"/>
          <w:szCs w:val="24"/>
        </w:rPr>
        <w:t>.</w:t>
      </w:r>
    </w:p>
    <w:p w14:paraId="3D28C692" w14:textId="77777777" w:rsidR="00A53DA0" w:rsidRPr="006844F8" w:rsidRDefault="00A53DA0" w:rsidP="006844F8">
      <w:pPr>
        <w:pStyle w:val="NoSpacing"/>
        <w:jc w:val="both"/>
        <w:rPr>
          <w:rFonts w:cstheme="minorHAnsi"/>
          <w:sz w:val="24"/>
          <w:szCs w:val="24"/>
          <w:lang w:eastAsia="en-IE" w:bidi="en-IE"/>
        </w:rPr>
      </w:pPr>
    </w:p>
    <w:p w14:paraId="126E44BD" w14:textId="77777777" w:rsidR="00753B2D" w:rsidRDefault="00753B2D" w:rsidP="00753B2D">
      <w:pPr>
        <w:pStyle w:val="NoSpacing"/>
        <w:jc w:val="both"/>
        <w:rPr>
          <w:sz w:val="24"/>
          <w:szCs w:val="24"/>
        </w:rPr>
      </w:pPr>
      <w:r>
        <w:rPr>
          <w:sz w:val="24"/>
          <w:szCs w:val="24"/>
        </w:rPr>
        <w:t>Th</w:t>
      </w:r>
      <w:r w:rsidRPr="00753B2D">
        <w:rPr>
          <w:sz w:val="24"/>
          <w:szCs w:val="24"/>
        </w:rPr>
        <w:t>e interview is your opportunity to give evidence of your knowledge, skills and exp</w:t>
      </w:r>
      <w:r>
        <w:rPr>
          <w:sz w:val="24"/>
          <w:szCs w:val="24"/>
        </w:rPr>
        <w:t>erience and the Institute’</w:t>
      </w:r>
      <w:r w:rsidRPr="00753B2D">
        <w:rPr>
          <w:sz w:val="24"/>
          <w:szCs w:val="24"/>
        </w:rPr>
        <w:t>s opportunity to assess your suitability for the role as advertised</w:t>
      </w:r>
      <w:r w:rsidRPr="00753B2D">
        <w:rPr>
          <w:noProof/>
          <w:sz w:val="24"/>
          <w:szCs w:val="24"/>
        </w:rPr>
        <w:t>.</w:t>
      </w:r>
      <w:r w:rsidRPr="00753B2D">
        <w:rPr>
          <w:sz w:val="24"/>
          <w:szCs w:val="24"/>
        </w:rPr>
        <w:t xml:space="preserve"> </w:t>
      </w:r>
    </w:p>
    <w:p w14:paraId="2B4FC18E" w14:textId="77777777" w:rsidR="00753B2D" w:rsidRPr="00753B2D" w:rsidRDefault="00753B2D" w:rsidP="00753B2D">
      <w:pPr>
        <w:pStyle w:val="NoSpacing"/>
        <w:jc w:val="both"/>
        <w:rPr>
          <w:sz w:val="24"/>
          <w:szCs w:val="24"/>
        </w:rPr>
      </w:pPr>
    </w:p>
    <w:p w14:paraId="2DC13596" w14:textId="08E66607" w:rsidR="00753B2D" w:rsidRDefault="00753B2D" w:rsidP="00753B2D">
      <w:pPr>
        <w:pStyle w:val="NoSpacing"/>
        <w:jc w:val="both"/>
        <w:rPr>
          <w:sz w:val="24"/>
          <w:szCs w:val="24"/>
        </w:rPr>
      </w:pPr>
      <w:r w:rsidRPr="00753B2D">
        <w:rPr>
          <w:sz w:val="24"/>
          <w:szCs w:val="24"/>
        </w:rPr>
        <w:t>The admission of a person to a competition, or invitation to attend an interview, is not to be taken as im</w:t>
      </w:r>
      <w:r>
        <w:rPr>
          <w:sz w:val="24"/>
          <w:szCs w:val="24"/>
        </w:rPr>
        <w:t>plying that the Institute</w:t>
      </w:r>
      <w:r w:rsidRPr="00753B2D">
        <w:rPr>
          <w:sz w:val="24"/>
          <w:szCs w:val="24"/>
        </w:rPr>
        <w:t xml:space="preserve"> is satisfied that such person fulfils th</w:t>
      </w:r>
      <w:r w:rsidR="008B13F9">
        <w:rPr>
          <w:sz w:val="24"/>
          <w:szCs w:val="24"/>
        </w:rPr>
        <w:t xml:space="preserve">e requirements of the role </w:t>
      </w:r>
      <w:r w:rsidR="00A53DA0">
        <w:rPr>
          <w:sz w:val="24"/>
          <w:szCs w:val="24"/>
        </w:rPr>
        <w:t>or</w:t>
      </w:r>
      <w:r w:rsidRPr="00753B2D">
        <w:rPr>
          <w:sz w:val="24"/>
          <w:szCs w:val="24"/>
        </w:rPr>
        <w:t xml:space="preserve"> is not disqualified by law from holding the position and does not carry a guarantee that your application will receive further consideration.  It is important therefore for you to note, the onus is on you to ensure that you meet the eligibility requirements for the competition before attending for interview. </w:t>
      </w:r>
    </w:p>
    <w:p w14:paraId="68317C87" w14:textId="77777777" w:rsidR="00753B2D" w:rsidRPr="00753B2D" w:rsidRDefault="00753B2D" w:rsidP="00753B2D">
      <w:pPr>
        <w:pStyle w:val="NoSpacing"/>
        <w:jc w:val="both"/>
        <w:rPr>
          <w:sz w:val="24"/>
          <w:szCs w:val="24"/>
        </w:rPr>
      </w:pPr>
    </w:p>
    <w:p w14:paraId="4D833A5B" w14:textId="6DAFDD43" w:rsidR="00753B2D" w:rsidRDefault="00753B2D" w:rsidP="00753B2D">
      <w:pPr>
        <w:pStyle w:val="NoSpacing"/>
        <w:jc w:val="both"/>
        <w:rPr>
          <w:rFonts w:cs="Calibri"/>
          <w:sz w:val="24"/>
          <w:szCs w:val="24"/>
        </w:rPr>
      </w:pPr>
      <w:r>
        <w:rPr>
          <w:rFonts w:cs="Calibri"/>
          <w:sz w:val="24"/>
          <w:szCs w:val="24"/>
        </w:rPr>
        <w:lastRenderedPageBreak/>
        <w:t>The Institute</w:t>
      </w:r>
      <w:r w:rsidRPr="00753B2D">
        <w:rPr>
          <w:rFonts w:cs="Calibri"/>
          <w:sz w:val="24"/>
          <w:szCs w:val="24"/>
        </w:rPr>
        <w:t xml:space="preserve"> may at its discretion require candidates to attend a preliminary interview in which case admission to the competitive interview would be conditional on candidates reaching s</w:t>
      </w:r>
      <w:r>
        <w:rPr>
          <w:rFonts w:cs="Calibri"/>
          <w:sz w:val="24"/>
          <w:szCs w:val="24"/>
        </w:rPr>
        <w:t>uch a standard as the Institute</w:t>
      </w:r>
      <w:r w:rsidR="008B13F9">
        <w:rPr>
          <w:rFonts w:cs="Calibri"/>
          <w:sz w:val="24"/>
          <w:szCs w:val="24"/>
        </w:rPr>
        <w:t xml:space="preserve"> considers </w:t>
      </w:r>
      <w:r w:rsidRPr="00753B2D">
        <w:rPr>
          <w:rFonts w:cs="Calibri"/>
          <w:sz w:val="24"/>
          <w:szCs w:val="24"/>
        </w:rPr>
        <w:t xml:space="preserve">appropriate in the preliminary interview. </w:t>
      </w:r>
    </w:p>
    <w:p w14:paraId="6932DB24" w14:textId="49A200BF" w:rsidR="00753B2D" w:rsidRDefault="00753B2D" w:rsidP="00753B2D">
      <w:pPr>
        <w:pStyle w:val="NoSpacing"/>
        <w:jc w:val="both"/>
        <w:rPr>
          <w:sz w:val="24"/>
          <w:szCs w:val="24"/>
        </w:rPr>
      </w:pPr>
      <w:r w:rsidRPr="00753B2D">
        <w:rPr>
          <w:sz w:val="24"/>
          <w:szCs w:val="24"/>
        </w:rPr>
        <w:t>Interviews shall be conducted by Board(s</w:t>
      </w:r>
      <w:r>
        <w:rPr>
          <w:sz w:val="24"/>
          <w:szCs w:val="24"/>
        </w:rPr>
        <w:t>) set up by the Institute.</w:t>
      </w:r>
      <w:r w:rsidRPr="00753B2D">
        <w:rPr>
          <w:sz w:val="24"/>
          <w:szCs w:val="24"/>
        </w:rPr>
        <w:t xml:space="preserve"> The Board(s) will assess the merits of candidates (except insofar as they are assessed otherwise) in respect of matters </w:t>
      </w:r>
      <w:r>
        <w:rPr>
          <w:sz w:val="24"/>
          <w:szCs w:val="24"/>
        </w:rPr>
        <w:t>referred to in the prescribed q</w:t>
      </w:r>
      <w:r w:rsidRPr="00753B2D">
        <w:rPr>
          <w:sz w:val="24"/>
          <w:szCs w:val="24"/>
        </w:rPr>
        <w:t xml:space="preserve">ualifications and any other relevant matters. Only candidates who reach such a </w:t>
      </w:r>
      <w:r>
        <w:rPr>
          <w:sz w:val="24"/>
          <w:szCs w:val="24"/>
        </w:rPr>
        <w:t>standard as the Institute</w:t>
      </w:r>
      <w:r w:rsidRPr="00753B2D">
        <w:rPr>
          <w:sz w:val="24"/>
          <w:szCs w:val="24"/>
        </w:rPr>
        <w:t xml:space="preserve"> considers satisfactory in the competitive interview shall be considered for selection</w:t>
      </w:r>
      <w:r w:rsidRPr="00753B2D">
        <w:rPr>
          <w:rFonts w:ascii="Arial" w:hAnsi="Arial"/>
          <w:sz w:val="24"/>
          <w:szCs w:val="24"/>
        </w:rPr>
        <w:t xml:space="preserve"> </w:t>
      </w:r>
      <w:r w:rsidRPr="00753B2D">
        <w:rPr>
          <w:sz w:val="24"/>
          <w:szCs w:val="24"/>
        </w:rPr>
        <w:t xml:space="preserve">and placed on a panel. The onus is on all applicants to make themselves available for interview. </w:t>
      </w:r>
    </w:p>
    <w:p w14:paraId="4F543A6C" w14:textId="0EC84276" w:rsidR="00FD2D09" w:rsidRPr="00D93306" w:rsidRDefault="00FD2D09" w:rsidP="00753B2D">
      <w:pPr>
        <w:pStyle w:val="NoSpacing"/>
        <w:jc w:val="both"/>
        <w:rPr>
          <w:rFonts w:cstheme="minorHAnsi"/>
          <w:sz w:val="16"/>
          <w:szCs w:val="16"/>
        </w:rPr>
      </w:pPr>
    </w:p>
    <w:p w14:paraId="6D5212D4" w14:textId="24C19E1A" w:rsidR="00D51BE2" w:rsidRDefault="00FD2D09" w:rsidP="00753B2D">
      <w:pPr>
        <w:pStyle w:val="NoSpacing"/>
        <w:jc w:val="both"/>
        <w:rPr>
          <w:noProof/>
          <w:sz w:val="24"/>
          <w:szCs w:val="24"/>
        </w:rPr>
      </w:pPr>
      <w:r>
        <w:rPr>
          <w:noProof/>
          <w:sz w:val="24"/>
          <w:szCs w:val="24"/>
        </w:rPr>
        <w:t>The Institute</w:t>
      </w:r>
      <w:r w:rsidRPr="00753B2D">
        <w:rPr>
          <w:noProof/>
          <w:sz w:val="24"/>
          <w:szCs w:val="24"/>
        </w:rPr>
        <w:t xml:space="preserve"> reserves the right to vary the number and sequence of each stage of the selection process as the competition progresses </w:t>
      </w:r>
    </w:p>
    <w:p w14:paraId="32DB14F3" w14:textId="3CF2921C" w:rsidR="00D51BE2" w:rsidRPr="00D93306" w:rsidRDefault="00D51BE2" w:rsidP="00D93306">
      <w:pPr>
        <w:spacing w:after="0" w:line="240" w:lineRule="auto"/>
        <w:rPr>
          <w:noProof/>
          <w:sz w:val="16"/>
          <w:szCs w:val="16"/>
        </w:rPr>
      </w:pPr>
    </w:p>
    <w:p w14:paraId="793455D1" w14:textId="379745FF" w:rsidR="000B395C" w:rsidRPr="00F907D5" w:rsidRDefault="000B395C" w:rsidP="00753B2D">
      <w:pPr>
        <w:pStyle w:val="NoSpacing"/>
        <w:jc w:val="both"/>
        <w:rPr>
          <w:rFonts w:cstheme="minorHAnsi"/>
          <w:b/>
          <w:sz w:val="24"/>
          <w:szCs w:val="24"/>
          <w:lang w:eastAsia="en-IE" w:bidi="en-IE"/>
        </w:rPr>
      </w:pPr>
      <w:r w:rsidRPr="00F907D5">
        <w:rPr>
          <w:rFonts w:cstheme="minorHAnsi"/>
          <w:b/>
          <w:sz w:val="24"/>
          <w:szCs w:val="24"/>
          <w:lang w:eastAsia="en-IE" w:bidi="en-IE"/>
        </w:rPr>
        <w:t>Panels</w:t>
      </w:r>
    </w:p>
    <w:p w14:paraId="77B334B9" w14:textId="093CA068" w:rsidR="00FD2D09" w:rsidRPr="000C23A0" w:rsidRDefault="00A53DA0" w:rsidP="000B395C">
      <w:pPr>
        <w:pStyle w:val="NoSpacing"/>
        <w:jc w:val="both"/>
        <w:rPr>
          <w:rFonts w:cs="Calibri"/>
          <w:color w:val="000000"/>
          <w:sz w:val="24"/>
          <w:szCs w:val="24"/>
        </w:rPr>
      </w:pPr>
      <w:r>
        <w:rPr>
          <w:sz w:val="24"/>
          <w:szCs w:val="24"/>
          <w:lang w:bidi="en-IE"/>
        </w:rPr>
        <w:t>A panel</w:t>
      </w:r>
      <w:r w:rsidR="000B395C" w:rsidRPr="00753B2D">
        <w:rPr>
          <w:sz w:val="24"/>
          <w:szCs w:val="24"/>
          <w:lang w:bidi="en-IE"/>
        </w:rPr>
        <w:t xml:space="preserve"> may be formed </w:t>
      </w:r>
      <w:proofErr w:type="gramStart"/>
      <w:r w:rsidR="000B395C" w:rsidRPr="00753B2D">
        <w:rPr>
          <w:sz w:val="24"/>
          <w:szCs w:val="24"/>
          <w:lang w:bidi="en-IE"/>
        </w:rPr>
        <w:t>on the basis of</w:t>
      </w:r>
      <w:proofErr w:type="gramEnd"/>
      <w:r w:rsidR="000B395C" w:rsidRPr="00753B2D">
        <w:rPr>
          <w:sz w:val="24"/>
          <w:szCs w:val="24"/>
          <w:lang w:bidi="en-IE"/>
        </w:rPr>
        <w:t xml:space="preserve"> the outcomes of the selection process. </w:t>
      </w:r>
      <w:r w:rsidR="00FD2D09" w:rsidRPr="00753B2D">
        <w:rPr>
          <w:rFonts w:cs="Calibri"/>
          <w:color w:val="000000"/>
          <w:sz w:val="24"/>
          <w:szCs w:val="24"/>
        </w:rPr>
        <w:t>Placement on any panel from this competition is no guarantee t</w:t>
      </w:r>
      <w:r w:rsidR="00FD2D09">
        <w:rPr>
          <w:rFonts w:cs="Calibri"/>
          <w:color w:val="000000"/>
          <w:sz w:val="24"/>
          <w:szCs w:val="24"/>
        </w:rPr>
        <w:t>hat a position will be offered</w:t>
      </w:r>
      <w:r w:rsidR="000B395C" w:rsidRPr="00753B2D">
        <w:rPr>
          <w:sz w:val="24"/>
          <w:szCs w:val="24"/>
          <w:lang w:bidi="en-IE"/>
        </w:rPr>
        <w:t xml:space="preserve">. The selection process will not be concluded until such time as references have been sought and clearance checks, i.e., occupational health, </w:t>
      </w:r>
      <w:r w:rsidR="008B13F9">
        <w:rPr>
          <w:sz w:val="24"/>
          <w:szCs w:val="24"/>
          <w:lang w:bidi="en-IE"/>
        </w:rPr>
        <w:t xml:space="preserve">and </w:t>
      </w:r>
      <w:r w:rsidR="000B395C" w:rsidRPr="00753B2D">
        <w:rPr>
          <w:sz w:val="24"/>
          <w:szCs w:val="24"/>
          <w:lang w:bidi="en-IE"/>
        </w:rPr>
        <w:t>verification of education qualifications</w:t>
      </w:r>
      <w:r w:rsidR="00D969B3">
        <w:rPr>
          <w:sz w:val="24"/>
          <w:szCs w:val="24"/>
          <w:lang w:bidi="en-IE"/>
        </w:rPr>
        <w:t>,</w:t>
      </w:r>
      <w:r w:rsidR="000B395C" w:rsidRPr="00753B2D">
        <w:rPr>
          <w:sz w:val="24"/>
          <w:szCs w:val="24"/>
          <w:lang w:bidi="en-IE"/>
        </w:rPr>
        <w:t xml:space="preserve"> have been carried out.</w:t>
      </w:r>
    </w:p>
    <w:p w14:paraId="30FA844F" w14:textId="77777777" w:rsidR="00FD2D09" w:rsidRPr="00D93306" w:rsidRDefault="00FD2D09" w:rsidP="000B395C">
      <w:pPr>
        <w:pStyle w:val="NoSpacing"/>
        <w:jc w:val="both"/>
        <w:rPr>
          <w:rFonts w:cstheme="minorHAnsi"/>
          <w:sz w:val="16"/>
          <w:szCs w:val="16"/>
          <w:lang w:eastAsia="en-IE" w:bidi="en-IE"/>
        </w:rPr>
      </w:pPr>
    </w:p>
    <w:p w14:paraId="15B2A225" w14:textId="77777777" w:rsidR="000B395C" w:rsidRPr="00F907D5" w:rsidRDefault="000B395C" w:rsidP="000B395C">
      <w:pPr>
        <w:pStyle w:val="NoSpacing"/>
        <w:jc w:val="both"/>
        <w:rPr>
          <w:rFonts w:cstheme="minorHAnsi"/>
          <w:b/>
          <w:sz w:val="24"/>
          <w:szCs w:val="24"/>
          <w:lang w:eastAsia="en-IE" w:bidi="en-IE"/>
        </w:rPr>
      </w:pPr>
      <w:r w:rsidRPr="00F907D5">
        <w:rPr>
          <w:rFonts w:cstheme="minorHAnsi"/>
          <w:b/>
          <w:sz w:val="24"/>
          <w:szCs w:val="24"/>
          <w:lang w:eastAsia="en-IE" w:bidi="en-IE"/>
        </w:rPr>
        <w:t>Offer of Appointment</w:t>
      </w:r>
    </w:p>
    <w:p w14:paraId="010317F2" w14:textId="54743954" w:rsidR="000B395C" w:rsidRPr="00753B2D" w:rsidRDefault="000B395C" w:rsidP="00753B2D">
      <w:pPr>
        <w:pStyle w:val="NoSpacing"/>
        <w:jc w:val="both"/>
        <w:rPr>
          <w:rFonts w:eastAsia="Times New Roman"/>
          <w:color w:val="555555"/>
          <w:sz w:val="24"/>
          <w:szCs w:val="24"/>
          <w:lang w:eastAsia="en-IE"/>
        </w:rPr>
      </w:pPr>
      <w:r w:rsidRPr="00753B2D">
        <w:rPr>
          <w:w w:val="105"/>
          <w:sz w:val="24"/>
          <w:szCs w:val="24"/>
          <w:lang w:eastAsia="en-IE" w:bidi="en-IE"/>
        </w:rPr>
        <w:t>The Institute shall require persons to whom an appointment is offered to take up such appointment within a period of not more than one month</w:t>
      </w:r>
      <w:r w:rsidR="00CC6BAF">
        <w:rPr>
          <w:w w:val="105"/>
          <w:sz w:val="24"/>
          <w:szCs w:val="24"/>
          <w:lang w:eastAsia="en-IE" w:bidi="en-IE"/>
        </w:rPr>
        <w:t>, or as agreed</w:t>
      </w:r>
      <w:r w:rsidRPr="00753B2D">
        <w:rPr>
          <w:w w:val="105"/>
          <w:sz w:val="24"/>
          <w:szCs w:val="24"/>
          <w:lang w:eastAsia="en-IE" w:bidi="en-IE"/>
        </w:rPr>
        <w:t>. If they fail to take up the appointment within such period, or such longer period as</w:t>
      </w:r>
      <w:r w:rsidR="00C75C98">
        <w:rPr>
          <w:spacing w:val="61"/>
          <w:w w:val="105"/>
          <w:sz w:val="24"/>
          <w:szCs w:val="24"/>
          <w:lang w:eastAsia="en-IE" w:bidi="en-IE"/>
        </w:rPr>
        <w:t xml:space="preserve"> </w:t>
      </w:r>
      <w:r w:rsidRPr="00753B2D">
        <w:rPr>
          <w:w w:val="105"/>
          <w:sz w:val="24"/>
          <w:szCs w:val="24"/>
          <w:lang w:eastAsia="en-IE" w:bidi="en-IE"/>
        </w:rPr>
        <w:t>the Institute in its absolute discretion may dete</w:t>
      </w:r>
      <w:r w:rsidR="008B13F9">
        <w:rPr>
          <w:w w:val="105"/>
          <w:sz w:val="24"/>
          <w:szCs w:val="24"/>
          <w:lang w:eastAsia="en-IE" w:bidi="en-IE"/>
        </w:rPr>
        <w:t xml:space="preserve">rmine, the Institute </w:t>
      </w:r>
      <w:r w:rsidR="00C75C98">
        <w:rPr>
          <w:w w:val="105"/>
          <w:sz w:val="24"/>
          <w:szCs w:val="24"/>
          <w:lang w:eastAsia="en-IE" w:bidi="en-IE"/>
        </w:rPr>
        <w:t>may</w:t>
      </w:r>
      <w:r w:rsidRPr="00753B2D">
        <w:rPr>
          <w:w w:val="105"/>
          <w:sz w:val="24"/>
          <w:szCs w:val="24"/>
          <w:lang w:eastAsia="en-IE" w:bidi="en-IE"/>
        </w:rPr>
        <w:t xml:space="preserve"> not appoint them. </w:t>
      </w:r>
    </w:p>
    <w:p w14:paraId="6EBA62B9" w14:textId="77777777" w:rsidR="00753B2D" w:rsidRPr="00D93306" w:rsidRDefault="00753B2D" w:rsidP="000B395C">
      <w:pPr>
        <w:spacing w:after="0" w:line="240" w:lineRule="auto"/>
        <w:jc w:val="both"/>
        <w:rPr>
          <w:b/>
          <w:w w:val="105"/>
          <w:sz w:val="16"/>
          <w:szCs w:val="16"/>
          <w:lang w:eastAsia="en-IE" w:bidi="en-IE"/>
        </w:rPr>
      </w:pPr>
    </w:p>
    <w:p w14:paraId="7F6A3BCE" w14:textId="77777777" w:rsidR="000B395C" w:rsidRPr="000B395C" w:rsidRDefault="000B395C" w:rsidP="000B395C">
      <w:pPr>
        <w:spacing w:after="0" w:line="240" w:lineRule="auto"/>
        <w:jc w:val="both"/>
        <w:rPr>
          <w:b/>
          <w:sz w:val="24"/>
          <w:szCs w:val="24"/>
          <w:lang w:eastAsia="en-IE" w:bidi="en-IE"/>
        </w:rPr>
      </w:pPr>
      <w:r w:rsidRPr="000B395C">
        <w:rPr>
          <w:b/>
          <w:w w:val="105"/>
          <w:sz w:val="24"/>
          <w:szCs w:val="24"/>
          <w:lang w:eastAsia="en-IE" w:bidi="en-IE"/>
        </w:rPr>
        <w:t>Probationary Period</w:t>
      </w:r>
    </w:p>
    <w:p w14:paraId="29854918" w14:textId="2D3F06CA" w:rsidR="000B395C" w:rsidRPr="00CC6BAF" w:rsidRDefault="000B395C" w:rsidP="00753B2D">
      <w:pPr>
        <w:pStyle w:val="NoSpacing"/>
        <w:jc w:val="both"/>
        <w:rPr>
          <w:w w:val="105"/>
          <w:sz w:val="24"/>
          <w:szCs w:val="24"/>
          <w:lang w:eastAsia="en-IE" w:bidi="en-IE"/>
        </w:rPr>
      </w:pPr>
      <w:r w:rsidRPr="00CC6BAF">
        <w:rPr>
          <w:w w:val="105"/>
          <w:sz w:val="24"/>
          <w:szCs w:val="24"/>
          <w:lang w:eastAsia="en-IE" w:bidi="en-IE"/>
        </w:rPr>
        <w:t>All new employees are required to satisfactorily complete a probationary period</w:t>
      </w:r>
      <w:r w:rsidR="00D969B3" w:rsidRPr="00CC6BAF">
        <w:rPr>
          <w:w w:val="105"/>
          <w:sz w:val="24"/>
          <w:szCs w:val="24"/>
          <w:lang w:eastAsia="en-IE" w:bidi="en-IE"/>
        </w:rPr>
        <w:t>,</w:t>
      </w:r>
      <w:r w:rsidR="000C23A0" w:rsidRPr="00CC6BAF">
        <w:rPr>
          <w:w w:val="105"/>
          <w:sz w:val="24"/>
          <w:szCs w:val="24"/>
          <w:lang w:eastAsia="en-IE" w:bidi="en-IE"/>
        </w:rPr>
        <w:t xml:space="preserve"> </w:t>
      </w:r>
      <w:r w:rsidR="00D969B3" w:rsidRPr="00CC6BAF">
        <w:rPr>
          <w:w w:val="105"/>
          <w:sz w:val="24"/>
          <w:szCs w:val="24"/>
          <w:lang w:eastAsia="en-IE" w:bidi="en-IE"/>
        </w:rPr>
        <w:t>i</w:t>
      </w:r>
      <w:r w:rsidRPr="00CC6BAF">
        <w:rPr>
          <w:w w:val="105"/>
          <w:sz w:val="24"/>
          <w:szCs w:val="24"/>
          <w:lang w:eastAsia="en-IE" w:bidi="en-IE"/>
        </w:rPr>
        <w:t>n accordance with the 'Terms and Conditions of Employment' in their employment contract</w:t>
      </w:r>
      <w:r w:rsidR="008B13F9" w:rsidRPr="00CC6BAF">
        <w:rPr>
          <w:w w:val="105"/>
          <w:sz w:val="24"/>
          <w:szCs w:val="24"/>
          <w:lang w:eastAsia="en-IE" w:bidi="en-IE"/>
        </w:rPr>
        <w:t>.</w:t>
      </w:r>
      <w:r w:rsidRPr="00CC6BAF">
        <w:rPr>
          <w:w w:val="105"/>
          <w:sz w:val="24"/>
          <w:szCs w:val="24"/>
          <w:lang w:eastAsia="en-IE" w:bidi="en-IE"/>
        </w:rPr>
        <w:t xml:space="preserve"> </w:t>
      </w:r>
      <w:r w:rsidR="008B13F9" w:rsidRPr="00CC6BAF">
        <w:rPr>
          <w:w w:val="105"/>
          <w:sz w:val="24"/>
          <w:szCs w:val="24"/>
          <w:lang w:eastAsia="en-IE" w:bidi="en-IE"/>
        </w:rPr>
        <w:t>E</w:t>
      </w:r>
      <w:r w:rsidRPr="00CC6BAF">
        <w:rPr>
          <w:w w:val="105"/>
          <w:sz w:val="24"/>
          <w:szCs w:val="24"/>
          <w:lang w:eastAsia="en-IE" w:bidi="en-IE"/>
        </w:rPr>
        <w:t>mployees will be required to serve an initial probationary period. During this period, the employee's performance on the job and potential abilities are evaluated to determine suitability for the position. At the end of this probationary period, a formal assessment will be carried out by the employee's line manager, resulting in a decision on whether the employee has completed their probation satisfactorily.</w:t>
      </w:r>
    </w:p>
    <w:p w14:paraId="2CA3D4B6" w14:textId="3512714B" w:rsidR="00753B2D" w:rsidRPr="00D93306" w:rsidRDefault="00753B2D" w:rsidP="00753B2D">
      <w:pPr>
        <w:pStyle w:val="NoSpacing"/>
        <w:jc w:val="both"/>
        <w:rPr>
          <w:rFonts w:cs="Calibri"/>
          <w:sz w:val="16"/>
          <w:szCs w:val="16"/>
        </w:rPr>
      </w:pPr>
    </w:p>
    <w:p w14:paraId="242423CF" w14:textId="77777777" w:rsidR="00FD2D09" w:rsidRDefault="00753B2D" w:rsidP="00753B2D">
      <w:pPr>
        <w:pStyle w:val="NoSpacing"/>
        <w:jc w:val="both"/>
        <w:rPr>
          <w:rFonts w:cs="Calibri"/>
          <w:b/>
          <w:bCs/>
          <w:sz w:val="24"/>
          <w:szCs w:val="24"/>
        </w:rPr>
      </w:pPr>
      <w:r w:rsidRPr="00753B2D">
        <w:rPr>
          <w:rFonts w:cs="Calibri"/>
          <w:b/>
          <w:bCs/>
          <w:sz w:val="24"/>
          <w:szCs w:val="24"/>
        </w:rPr>
        <w:t>Deeming of candi</w:t>
      </w:r>
      <w:r w:rsidR="00FD2D09">
        <w:rPr>
          <w:rFonts w:cs="Calibri"/>
          <w:b/>
          <w:bCs/>
          <w:sz w:val="24"/>
          <w:szCs w:val="24"/>
        </w:rPr>
        <w:t>dature to be withdrawn</w:t>
      </w:r>
    </w:p>
    <w:p w14:paraId="197E7FF0" w14:textId="47D95DAA" w:rsidR="00753B2D" w:rsidRPr="00753B2D" w:rsidRDefault="00753B2D" w:rsidP="00753B2D">
      <w:pPr>
        <w:pStyle w:val="NoSpacing"/>
        <w:jc w:val="both"/>
        <w:rPr>
          <w:rFonts w:cs="Calibri"/>
          <w:sz w:val="24"/>
          <w:szCs w:val="24"/>
        </w:rPr>
      </w:pPr>
      <w:r w:rsidRPr="00753B2D">
        <w:rPr>
          <w:rFonts w:cs="Calibri"/>
          <w:sz w:val="24"/>
          <w:szCs w:val="24"/>
        </w:rPr>
        <w:t>Candidates who do not complete and submit any assessments before the sp</w:t>
      </w:r>
      <w:r w:rsidR="007415FA">
        <w:rPr>
          <w:rFonts w:cs="Calibri"/>
          <w:sz w:val="24"/>
          <w:szCs w:val="24"/>
        </w:rPr>
        <w:t>ecified date or do not attend/</w:t>
      </w:r>
      <w:r w:rsidRPr="00753B2D">
        <w:rPr>
          <w:rFonts w:cs="Calibri"/>
          <w:sz w:val="24"/>
          <w:szCs w:val="24"/>
        </w:rPr>
        <w:t xml:space="preserve">undertake any stage of the selection process as requested or do not furnish such evidence as requested </w:t>
      </w:r>
      <w:proofErr w:type="gramStart"/>
      <w:r w:rsidRPr="00753B2D">
        <w:rPr>
          <w:rFonts w:cs="Calibri"/>
          <w:sz w:val="24"/>
          <w:szCs w:val="24"/>
        </w:rPr>
        <w:t>in regard to</w:t>
      </w:r>
      <w:proofErr w:type="gramEnd"/>
      <w:r w:rsidRPr="00753B2D">
        <w:rPr>
          <w:rFonts w:cs="Calibri"/>
          <w:sz w:val="24"/>
          <w:szCs w:val="24"/>
        </w:rPr>
        <w:t xml:space="preserve"> any matter relevant to their candidature, will have no further claim to consideration. </w:t>
      </w:r>
    </w:p>
    <w:p w14:paraId="24FED575" w14:textId="77777777" w:rsidR="00753B2D" w:rsidRPr="00D93306" w:rsidRDefault="00753B2D" w:rsidP="00753B2D">
      <w:pPr>
        <w:pStyle w:val="NoSpacing"/>
        <w:jc w:val="both"/>
        <w:rPr>
          <w:rFonts w:cs="Calibri"/>
          <w:sz w:val="16"/>
          <w:szCs w:val="16"/>
        </w:rPr>
      </w:pPr>
    </w:p>
    <w:p w14:paraId="5F4FB6FA" w14:textId="77777777" w:rsidR="00FD2D09" w:rsidRDefault="00FD2D09" w:rsidP="00753B2D">
      <w:pPr>
        <w:pStyle w:val="NoSpacing"/>
        <w:jc w:val="both"/>
        <w:rPr>
          <w:rFonts w:cs="Calibri"/>
          <w:b/>
          <w:bCs/>
          <w:sz w:val="24"/>
          <w:szCs w:val="24"/>
        </w:rPr>
      </w:pPr>
      <w:r>
        <w:rPr>
          <w:rFonts w:cs="Calibri"/>
          <w:b/>
          <w:bCs/>
          <w:sz w:val="24"/>
          <w:szCs w:val="24"/>
        </w:rPr>
        <w:t>Data Protection</w:t>
      </w:r>
    </w:p>
    <w:p w14:paraId="102B8DFC" w14:textId="77777777" w:rsidR="00753B2D" w:rsidRPr="00753B2D" w:rsidRDefault="00753B2D" w:rsidP="00753B2D">
      <w:pPr>
        <w:pStyle w:val="NoSpacing"/>
        <w:jc w:val="both"/>
        <w:rPr>
          <w:bCs/>
          <w:sz w:val="24"/>
          <w:szCs w:val="24"/>
          <w:lang w:val="en-US"/>
        </w:rPr>
      </w:pPr>
      <w:r w:rsidRPr="00753B2D">
        <w:rPr>
          <w:bCs/>
          <w:sz w:val="24"/>
          <w:szCs w:val="24"/>
          <w:lang w:val="en-US"/>
        </w:rPr>
        <w:t xml:space="preserve">The General Data Protection Regulation (GDPR) came into force on the </w:t>
      </w:r>
      <w:proofErr w:type="gramStart"/>
      <w:r w:rsidRPr="00753B2D">
        <w:rPr>
          <w:bCs/>
          <w:sz w:val="24"/>
          <w:szCs w:val="24"/>
          <w:lang w:val="en-US"/>
        </w:rPr>
        <w:t>25th</w:t>
      </w:r>
      <w:proofErr w:type="gramEnd"/>
      <w:r w:rsidRPr="00753B2D">
        <w:rPr>
          <w:bCs/>
          <w:sz w:val="24"/>
          <w:szCs w:val="24"/>
          <w:lang w:val="en-US"/>
        </w:rPr>
        <w:t xml:space="preserve"> May 2018, replacing the existing data protection framework under the EU Data Protection Directive. The personal information (data) collected on the application form, including any attachments, (which may include the collection of sensitive personal data) is collected for the purpose of processing this application and any data collected is subj</w:t>
      </w:r>
      <w:r>
        <w:rPr>
          <w:bCs/>
          <w:sz w:val="24"/>
          <w:szCs w:val="24"/>
          <w:lang w:val="en-US"/>
        </w:rPr>
        <w:t>ect to the regulations.</w:t>
      </w:r>
    </w:p>
    <w:p w14:paraId="71F2A501" w14:textId="77777777" w:rsidR="00753B2D" w:rsidRPr="00D93306" w:rsidRDefault="00753B2D" w:rsidP="00753B2D">
      <w:pPr>
        <w:pStyle w:val="NoSpacing"/>
        <w:jc w:val="both"/>
        <w:rPr>
          <w:bCs/>
          <w:sz w:val="16"/>
          <w:szCs w:val="16"/>
          <w:lang w:val="en-US"/>
        </w:rPr>
      </w:pPr>
    </w:p>
    <w:p w14:paraId="796EFD02" w14:textId="469D4112" w:rsidR="006410C7" w:rsidRDefault="00753B2D" w:rsidP="00FD2D09">
      <w:pPr>
        <w:pStyle w:val="NoSpacing"/>
        <w:jc w:val="both"/>
        <w:rPr>
          <w:rFonts w:cs="Calibri"/>
          <w:b/>
          <w:bCs/>
          <w:color w:val="000000"/>
          <w:sz w:val="24"/>
          <w:szCs w:val="24"/>
        </w:rPr>
      </w:pPr>
      <w:r w:rsidRPr="008B13F9">
        <w:rPr>
          <w:rFonts w:cs="Calibri"/>
          <w:b/>
          <w:bCs/>
          <w:color w:val="000000"/>
          <w:sz w:val="24"/>
          <w:szCs w:val="24"/>
        </w:rPr>
        <w:t xml:space="preserve">Candidates should note that canvassing will disqualify. </w:t>
      </w:r>
    </w:p>
    <w:p w14:paraId="19D620B0" w14:textId="77777777" w:rsidR="009A4EB8" w:rsidRPr="00D93306" w:rsidRDefault="009A4EB8" w:rsidP="00FD2D09">
      <w:pPr>
        <w:pStyle w:val="NoSpacing"/>
        <w:jc w:val="both"/>
        <w:rPr>
          <w:rFonts w:cs="Calibri"/>
          <w:b/>
          <w:bCs/>
          <w:color w:val="000000"/>
          <w:sz w:val="16"/>
          <w:szCs w:val="16"/>
        </w:rPr>
      </w:pPr>
    </w:p>
    <w:p w14:paraId="37383AEB" w14:textId="64045438" w:rsidR="006410C7" w:rsidRDefault="00FD2D09" w:rsidP="00FD2D09">
      <w:pPr>
        <w:pStyle w:val="NoSpacing"/>
        <w:jc w:val="both"/>
        <w:rPr>
          <w:rFonts w:cs="Calibri"/>
          <w:b/>
          <w:color w:val="000000"/>
          <w:sz w:val="24"/>
          <w:szCs w:val="24"/>
        </w:rPr>
      </w:pPr>
      <w:r w:rsidRPr="008B13F9">
        <w:rPr>
          <w:rFonts w:cs="Calibri"/>
          <w:b/>
          <w:color w:val="000000"/>
          <w:sz w:val="24"/>
          <w:szCs w:val="24"/>
        </w:rPr>
        <w:t xml:space="preserve">The Institute will not be responsible for refunding any expenses incurred by candidates. </w:t>
      </w:r>
    </w:p>
    <w:p w14:paraId="151FDF68" w14:textId="77777777" w:rsidR="009A4EB8" w:rsidRPr="00D93306" w:rsidRDefault="009A4EB8" w:rsidP="00FD2D09">
      <w:pPr>
        <w:pStyle w:val="NoSpacing"/>
        <w:jc w:val="both"/>
        <w:rPr>
          <w:rFonts w:cs="Calibri"/>
          <w:b/>
          <w:color w:val="000000"/>
          <w:sz w:val="16"/>
          <w:szCs w:val="16"/>
        </w:rPr>
      </w:pPr>
    </w:p>
    <w:p w14:paraId="2EF53784" w14:textId="21A7A380" w:rsidR="00FD2D09" w:rsidRPr="000C23A0" w:rsidRDefault="00FD2D09" w:rsidP="00FD2D09">
      <w:pPr>
        <w:pStyle w:val="NoSpacing"/>
        <w:jc w:val="both"/>
        <w:rPr>
          <w:rFonts w:cs="Calibri"/>
          <w:b/>
          <w:bCs/>
          <w:color w:val="000000"/>
          <w:sz w:val="24"/>
          <w:szCs w:val="24"/>
        </w:rPr>
      </w:pPr>
      <w:r w:rsidRPr="008B13F9">
        <w:rPr>
          <w:b/>
          <w:w w:val="105"/>
          <w:sz w:val="24"/>
          <w:szCs w:val="24"/>
          <w:lang w:eastAsia="en-IE" w:bidi="en-IE"/>
        </w:rPr>
        <w:t>The In</w:t>
      </w:r>
      <w:r w:rsidR="008B13F9" w:rsidRPr="008B13F9">
        <w:rPr>
          <w:b/>
          <w:w w:val="105"/>
          <w:sz w:val="24"/>
          <w:szCs w:val="24"/>
          <w:lang w:eastAsia="en-IE" w:bidi="en-IE"/>
        </w:rPr>
        <w:t>stitute</w:t>
      </w:r>
      <w:r w:rsidRPr="008B13F9">
        <w:rPr>
          <w:b/>
          <w:w w:val="105"/>
          <w:sz w:val="24"/>
          <w:szCs w:val="24"/>
          <w:lang w:eastAsia="en-IE" w:bidi="en-IE"/>
        </w:rPr>
        <w:t xml:space="preserve"> is committed to a policy of equal opportunity.</w:t>
      </w:r>
    </w:p>
    <w:p w14:paraId="46035412" w14:textId="102DED4F" w:rsidR="000B395C" w:rsidRDefault="000B395C"/>
    <w:sectPr w:rsidR="000B395C" w:rsidSect="004E37EC">
      <w:footerReference w:type="default" r:id="rId16"/>
      <w:pgSz w:w="11906" w:h="16838"/>
      <w:pgMar w:top="1440" w:right="1440" w:bottom="1440" w:left="1440" w:header="708" w:footer="567"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CD88" w14:textId="77777777" w:rsidR="0057647C" w:rsidRDefault="0057647C" w:rsidP="00257EDD">
      <w:pPr>
        <w:spacing w:after="0" w:line="240" w:lineRule="auto"/>
      </w:pPr>
      <w:r>
        <w:separator/>
      </w:r>
    </w:p>
  </w:endnote>
  <w:endnote w:type="continuationSeparator" w:id="0">
    <w:p w14:paraId="05128048" w14:textId="77777777" w:rsidR="0057647C" w:rsidRDefault="0057647C" w:rsidP="0025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005132"/>
      <w:docPartObj>
        <w:docPartGallery w:val="Page Numbers (Bottom of Page)"/>
        <w:docPartUnique/>
      </w:docPartObj>
    </w:sdtPr>
    <w:sdtEndPr>
      <w:rPr>
        <w:noProof/>
      </w:rPr>
    </w:sdtEndPr>
    <w:sdtContent>
      <w:p w14:paraId="256AECBD" w14:textId="7B243A50" w:rsidR="00257EDD" w:rsidRDefault="00257EDD" w:rsidP="00257EDD">
        <w:pPr>
          <w:pStyle w:val="Footer"/>
          <w:jc w:val="center"/>
        </w:pPr>
        <w:r>
          <w:fldChar w:fldCharType="begin"/>
        </w:r>
        <w:r>
          <w:instrText xml:space="preserve"> PAGE   \* MERGEFORMAT </w:instrText>
        </w:r>
        <w:r>
          <w:fldChar w:fldCharType="separate"/>
        </w:r>
        <w:r w:rsidR="001206F8">
          <w:rPr>
            <w:noProof/>
          </w:rPr>
          <w:t>2</w:t>
        </w:r>
        <w:r>
          <w:rPr>
            <w:noProof/>
          </w:rPr>
          <w:fldChar w:fldCharType="end"/>
        </w:r>
      </w:p>
    </w:sdtContent>
  </w:sdt>
  <w:p w14:paraId="3B70BED8" w14:textId="77777777" w:rsidR="00257EDD" w:rsidRDefault="00257EDD">
    <w:pPr>
      <w:pStyle w:val="Footer"/>
    </w:pPr>
  </w:p>
  <w:p w14:paraId="33B91660" w14:textId="77777777" w:rsidR="000B68C5" w:rsidRDefault="000B68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B498C" w14:textId="77777777" w:rsidR="0057647C" w:rsidRDefault="0057647C" w:rsidP="00257EDD">
      <w:pPr>
        <w:spacing w:after="0" w:line="240" w:lineRule="auto"/>
      </w:pPr>
      <w:r>
        <w:separator/>
      </w:r>
    </w:p>
  </w:footnote>
  <w:footnote w:type="continuationSeparator" w:id="0">
    <w:p w14:paraId="10E2A6B5" w14:textId="77777777" w:rsidR="0057647C" w:rsidRDefault="0057647C" w:rsidP="00257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FE6"/>
    <w:multiLevelType w:val="hybridMultilevel"/>
    <w:tmpl w:val="DCA2F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050ACA"/>
    <w:multiLevelType w:val="hybridMultilevel"/>
    <w:tmpl w:val="26D4EF6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69622F"/>
    <w:multiLevelType w:val="hybridMultilevel"/>
    <w:tmpl w:val="8FB803A0"/>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0C3D2E"/>
    <w:multiLevelType w:val="hybridMultilevel"/>
    <w:tmpl w:val="9AA084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F04D8"/>
    <w:multiLevelType w:val="multilevel"/>
    <w:tmpl w:val="09A44C0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1215C0"/>
    <w:multiLevelType w:val="hybridMultilevel"/>
    <w:tmpl w:val="4DD676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C636CDE"/>
    <w:multiLevelType w:val="hybridMultilevel"/>
    <w:tmpl w:val="9A8C78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D676650"/>
    <w:multiLevelType w:val="hybridMultilevel"/>
    <w:tmpl w:val="8FCE51E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8" w15:restartNumberingAfterBreak="0">
    <w:nsid w:val="0E8007FA"/>
    <w:multiLevelType w:val="hybridMultilevel"/>
    <w:tmpl w:val="4C0262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3549E1"/>
    <w:multiLevelType w:val="hybridMultilevel"/>
    <w:tmpl w:val="22904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13837F7"/>
    <w:multiLevelType w:val="hybridMultilevel"/>
    <w:tmpl w:val="88A8FE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E26098"/>
    <w:multiLevelType w:val="hybridMultilevel"/>
    <w:tmpl w:val="541C18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7D45D81"/>
    <w:multiLevelType w:val="hybridMultilevel"/>
    <w:tmpl w:val="315AB95E"/>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C67D2A"/>
    <w:multiLevelType w:val="multilevel"/>
    <w:tmpl w:val="252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30A37"/>
    <w:multiLevelType w:val="hybridMultilevel"/>
    <w:tmpl w:val="36E42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1E3337B5"/>
    <w:multiLevelType w:val="hybridMultilevel"/>
    <w:tmpl w:val="AEB61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1576D1"/>
    <w:multiLevelType w:val="hybridMultilevel"/>
    <w:tmpl w:val="5B4629A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22026D9A"/>
    <w:multiLevelType w:val="multilevel"/>
    <w:tmpl w:val="09A44C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B131F8"/>
    <w:multiLevelType w:val="hybridMultilevel"/>
    <w:tmpl w:val="7346BE0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81B42A8"/>
    <w:multiLevelType w:val="hybridMultilevel"/>
    <w:tmpl w:val="BE58BF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59417E"/>
    <w:multiLevelType w:val="hybridMultilevel"/>
    <w:tmpl w:val="95A20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5C13DB"/>
    <w:multiLevelType w:val="hybridMultilevel"/>
    <w:tmpl w:val="7ABA9D9A"/>
    <w:lvl w:ilvl="0" w:tplc="91BA11DA">
      <w:start w:val="1"/>
      <w:numFmt w:val="bullet"/>
      <w:lvlText w:val=""/>
      <w:lvlJc w:val="left"/>
      <w:pPr>
        <w:ind w:left="2520" w:hanging="360"/>
      </w:pPr>
      <w:rPr>
        <w:rFonts w:ascii="Symbol" w:hAnsi="Symbol" w:hint="default"/>
        <w:color w:val="auto"/>
        <w:sz w:val="22"/>
        <w:szCs w:val="22"/>
        <w:u w:color="44546A"/>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356235BB"/>
    <w:multiLevelType w:val="hybridMultilevel"/>
    <w:tmpl w:val="84E48CFC"/>
    <w:lvl w:ilvl="0" w:tplc="18090001">
      <w:start w:val="1"/>
      <w:numFmt w:val="bullet"/>
      <w:lvlText w:val=""/>
      <w:lvlJc w:val="left"/>
      <w:pPr>
        <w:ind w:left="578" w:hanging="360"/>
      </w:pPr>
      <w:rPr>
        <w:rFonts w:ascii="Symbol" w:hAnsi="Symbol" w:hint="default"/>
      </w:rPr>
    </w:lvl>
    <w:lvl w:ilvl="1" w:tplc="18090003">
      <w:start w:val="1"/>
      <w:numFmt w:val="bullet"/>
      <w:lvlText w:val="o"/>
      <w:lvlJc w:val="left"/>
      <w:pPr>
        <w:ind w:left="1298" w:hanging="360"/>
      </w:pPr>
      <w:rPr>
        <w:rFonts w:ascii="Courier New" w:hAnsi="Courier New" w:cs="Courier New" w:hint="default"/>
      </w:rPr>
    </w:lvl>
    <w:lvl w:ilvl="2" w:tplc="18090005">
      <w:start w:val="1"/>
      <w:numFmt w:val="bullet"/>
      <w:lvlText w:val=""/>
      <w:lvlJc w:val="left"/>
      <w:pPr>
        <w:ind w:left="2018" w:hanging="360"/>
      </w:pPr>
      <w:rPr>
        <w:rFonts w:ascii="Wingdings" w:hAnsi="Wingdings" w:hint="default"/>
      </w:rPr>
    </w:lvl>
    <w:lvl w:ilvl="3" w:tplc="18090001">
      <w:start w:val="1"/>
      <w:numFmt w:val="bullet"/>
      <w:lvlText w:val=""/>
      <w:lvlJc w:val="left"/>
      <w:pPr>
        <w:ind w:left="644" w:hanging="360"/>
      </w:pPr>
      <w:rPr>
        <w:rFonts w:ascii="Symbol" w:hAnsi="Symbol" w:hint="default"/>
      </w:rPr>
    </w:lvl>
    <w:lvl w:ilvl="4" w:tplc="18090003">
      <w:start w:val="1"/>
      <w:numFmt w:val="bullet"/>
      <w:lvlText w:val="o"/>
      <w:lvlJc w:val="left"/>
      <w:pPr>
        <w:ind w:left="3458" w:hanging="360"/>
      </w:pPr>
      <w:rPr>
        <w:rFonts w:ascii="Courier New" w:hAnsi="Courier New" w:cs="Courier New" w:hint="default"/>
      </w:rPr>
    </w:lvl>
    <w:lvl w:ilvl="5" w:tplc="18090005">
      <w:start w:val="1"/>
      <w:numFmt w:val="bullet"/>
      <w:lvlText w:val=""/>
      <w:lvlJc w:val="left"/>
      <w:pPr>
        <w:ind w:left="4178" w:hanging="360"/>
      </w:pPr>
      <w:rPr>
        <w:rFonts w:ascii="Wingdings" w:hAnsi="Wingdings" w:hint="default"/>
      </w:rPr>
    </w:lvl>
    <w:lvl w:ilvl="6" w:tplc="18090001">
      <w:start w:val="1"/>
      <w:numFmt w:val="bullet"/>
      <w:lvlText w:val=""/>
      <w:lvlJc w:val="left"/>
      <w:pPr>
        <w:ind w:left="4898" w:hanging="360"/>
      </w:pPr>
      <w:rPr>
        <w:rFonts w:ascii="Symbol" w:hAnsi="Symbol" w:hint="default"/>
      </w:rPr>
    </w:lvl>
    <w:lvl w:ilvl="7" w:tplc="18090003">
      <w:start w:val="1"/>
      <w:numFmt w:val="bullet"/>
      <w:lvlText w:val="o"/>
      <w:lvlJc w:val="left"/>
      <w:pPr>
        <w:ind w:left="5618" w:hanging="360"/>
      </w:pPr>
      <w:rPr>
        <w:rFonts w:ascii="Courier New" w:hAnsi="Courier New" w:cs="Courier New" w:hint="default"/>
      </w:rPr>
    </w:lvl>
    <w:lvl w:ilvl="8" w:tplc="18090005">
      <w:start w:val="1"/>
      <w:numFmt w:val="bullet"/>
      <w:lvlText w:val=""/>
      <w:lvlJc w:val="left"/>
      <w:pPr>
        <w:ind w:left="6338" w:hanging="360"/>
      </w:pPr>
      <w:rPr>
        <w:rFonts w:ascii="Wingdings" w:hAnsi="Wingdings" w:hint="default"/>
      </w:rPr>
    </w:lvl>
  </w:abstractNum>
  <w:abstractNum w:abstractNumId="23" w15:restartNumberingAfterBreak="0">
    <w:nsid w:val="35FB2092"/>
    <w:multiLevelType w:val="hybridMultilevel"/>
    <w:tmpl w:val="BBE026B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6312AD0"/>
    <w:multiLevelType w:val="hybridMultilevel"/>
    <w:tmpl w:val="3504214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89A3337"/>
    <w:multiLevelType w:val="singleLevel"/>
    <w:tmpl w:val="ECEA7340"/>
    <w:lvl w:ilvl="0">
      <w:start w:val="1"/>
      <w:numFmt w:val="decimal"/>
      <w:lvlText w:val="%1."/>
      <w:legacy w:legacy="1" w:legacySpace="0" w:legacyIndent="360"/>
      <w:lvlJc w:val="left"/>
      <w:pPr>
        <w:ind w:left="720" w:hanging="360"/>
      </w:pPr>
    </w:lvl>
  </w:abstractNum>
  <w:abstractNum w:abstractNumId="26" w15:restartNumberingAfterBreak="0">
    <w:nsid w:val="39332614"/>
    <w:multiLevelType w:val="hybridMultilevel"/>
    <w:tmpl w:val="1062F8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C0D7114"/>
    <w:multiLevelType w:val="hybridMultilevel"/>
    <w:tmpl w:val="B7002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32B02F3"/>
    <w:multiLevelType w:val="hybridMultilevel"/>
    <w:tmpl w:val="925C4C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7E84CC6"/>
    <w:multiLevelType w:val="hybridMultilevel"/>
    <w:tmpl w:val="2466B0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B9B30A4"/>
    <w:multiLevelType w:val="hybridMultilevel"/>
    <w:tmpl w:val="851E42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EE445F8"/>
    <w:multiLevelType w:val="hybridMultilevel"/>
    <w:tmpl w:val="233E6D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5CC479E"/>
    <w:multiLevelType w:val="hybridMultilevel"/>
    <w:tmpl w:val="6D861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5EF0193"/>
    <w:multiLevelType w:val="hybridMultilevel"/>
    <w:tmpl w:val="D228CC1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6634AA9"/>
    <w:multiLevelType w:val="hybridMultilevel"/>
    <w:tmpl w:val="FDC8A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5C5CB1"/>
    <w:multiLevelType w:val="hybridMultilevel"/>
    <w:tmpl w:val="562E99D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59A61050"/>
    <w:multiLevelType w:val="hybridMultilevel"/>
    <w:tmpl w:val="103AF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227C70"/>
    <w:multiLevelType w:val="hybridMultilevel"/>
    <w:tmpl w:val="47A2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CEA482D"/>
    <w:multiLevelType w:val="hybridMultilevel"/>
    <w:tmpl w:val="F26A8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EB33F50"/>
    <w:multiLevelType w:val="hybridMultilevel"/>
    <w:tmpl w:val="5B183FD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654B33E9"/>
    <w:multiLevelType w:val="multilevel"/>
    <w:tmpl w:val="3A5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723407"/>
    <w:multiLevelType w:val="hybridMultilevel"/>
    <w:tmpl w:val="5C4A0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D88483D"/>
    <w:multiLevelType w:val="hybridMultilevel"/>
    <w:tmpl w:val="3216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A10D95"/>
    <w:multiLevelType w:val="hybridMultilevel"/>
    <w:tmpl w:val="A4F03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E4D606B"/>
    <w:multiLevelType w:val="hybridMultilevel"/>
    <w:tmpl w:val="89225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E940118"/>
    <w:multiLevelType w:val="hybridMultilevel"/>
    <w:tmpl w:val="6CEE82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6F234EF5"/>
    <w:multiLevelType w:val="hybridMultilevel"/>
    <w:tmpl w:val="BCEC41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9B2619E"/>
    <w:multiLevelType w:val="hybridMultilevel"/>
    <w:tmpl w:val="212C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B67E9D"/>
    <w:multiLevelType w:val="hybridMultilevel"/>
    <w:tmpl w:val="B35A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3033151">
    <w:abstractNumId w:val="0"/>
  </w:num>
  <w:num w:numId="2" w16cid:durableId="521750726">
    <w:abstractNumId w:val="11"/>
  </w:num>
  <w:num w:numId="3" w16cid:durableId="2012102651">
    <w:abstractNumId w:val="29"/>
  </w:num>
  <w:num w:numId="4" w16cid:durableId="675233052">
    <w:abstractNumId w:val="43"/>
  </w:num>
  <w:num w:numId="5" w16cid:durableId="868448143">
    <w:abstractNumId w:val="14"/>
  </w:num>
  <w:num w:numId="6" w16cid:durableId="929965893">
    <w:abstractNumId w:val="28"/>
  </w:num>
  <w:num w:numId="7" w16cid:durableId="1455557018">
    <w:abstractNumId w:val="35"/>
  </w:num>
  <w:num w:numId="8" w16cid:durableId="1355571919">
    <w:abstractNumId w:val="1"/>
  </w:num>
  <w:num w:numId="9" w16cid:durableId="620183362">
    <w:abstractNumId w:val="18"/>
  </w:num>
  <w:num w:numId="10" w16cid:durableId="1294826553">
    <w:abstractNumId w:val="24"/>
  </w:num>
  <w:num w:numId="11" w16cid:durableId="2115126173">
    <w:abstractNumId w:val="40"/>
  </w:num>
  <w:num w:numId="12" w16cid:durableId="385763403">
    <w:abstractNumId w:val="13"/>
  </w:num>
  <w:num w:numId="13" w16cid:durableId="1231884103">
    <w:abstractNumId w:val="21"/>
  </w:num>
  <w:num w:numId="14" w16cid:durableId="2138404704">
    <w:abstractNumId w:val="38"/>
  </w:num>
  <w:num w:numId="15" w16cid:durableId="1740899419">
    <w:abstractNumId w:val="25"/>
  </w:num>
  <w:num w:numId="16" w16cid:durableId="633995583">
    <w:abstractNumId w:val="25"/>
    <w:lvlOverride w:ilvl="0">
      <w:lvl w:ilvl="0">
        <w:start w:val="1"/>
        <w:numFmt w:val="decimal"/>
        <w:lvlText w:val="%1."/>
        <w:legacy w:legacy="1" w:legacySpace="0" w:legacyIndent="360"/>
        <w:lvlJc w:val="left"/>
        <w:pPr>
          <w:ind w:left="720" w:hanging="360"/>
        </w:pPr>
      </w:lvl>
    </w:lvlOverride>
  </w:num>
  <w:num w:numId="17" w16cid:durableId="156072751">
    <w:abstractNumId w:val="7"/>
  </w:num>
  <w:num w:numId="18" w16cid:durableId="1373726221">
    <w:abstractNumId w:val="37"/>
  </w:num>
  <w:num w:numId="19" w16cid:durableId="1360859916">
    <w:abstractNumId w:val="32"/>
  </w:num>
  <w:num w:numId="20" w16cid:durableId="1012800151">
    <w:abstractNumId w:val="16"/>
  </w:num>
  <w:num w:numId="21" w16cid:durableId="1591038277">
    <w:abstractNumId w:val="48"/>
  </w:num>
  <w:num w:numId="22" w16cid:durableId="390810732">
    <w:abstractNumId w:val="6"/>
  </w:num>
  <w:num w:numId="23" w16cid:durableId="831600289">
    <w:abstractNumId w:val="39"/>
  </w:num>
  <w:num w:numId="24" w16cid:durableId="1504976407">
    <w:abstractNumId w:val="9"/>
  </w:num>
  <w:num w:numId="25" w16cid:durableId="1633949337">
    <w:abstractNumId w:val="44"/>
  </w:num>
  <w:num w:numId="26" w16cid:durableId="1888567041">
    <w:abstractNumId w:val="34"/>
  </w:num>
  <w:num w:numId="27" w16cid:durableId="936597153">
    <w:abstractNumId w:val="31"/>
  </w:num>
  <w:num w:numId="28" w16cid:durableId="1501307544">
    <w:abstractNumId w:val="41"/>
  </w:num>
  <w:num w:numId="29" w16cid:durableId="1933732552">
    <w:abstractNumId w:val="22"/>
  </w:num>
  <w:num w:numId="30" w16cid:durableId="856234438">
    <w:abstractNumId w:val="46"/>
  </w:num>
  <w:num w:numId="31" w16cid:durableId="1968316757">
    <w:abstractNumId w:val="4"/>
  </w:num>
  <w:num w:numId="32" w16cid:durableId="1751806250">
    <w:abstractNumId w:val="17"/>
  </w:num>
  <w:num w:numId="33" w16cid:durableId="1411194751">
    <w:abstractNumId w:val="20"/>
  </w:num>
  <w:num w:numId="34" w16cid:durableId="2143888066">
    <w:abstractNumId w:val="42"/>
  </w:num>
  <w:num w:numId="35" w16cid:durableId="898446206">
    <w:abstractNumId w:val="12"/>
  </w:num>
  <w:num w:numId="36" w16cid:durableId="1645508210">
    <w:abstractNumId w:val="30"/>
  </w:num>
  <w:num w:numId="37" w16cid:durableId="1760447884">
    <w:abstractNumId w:val="2"/>
  </w:num>
  <w:num w:numId="38" w16cid:durableId="1317496123">
    <w:abstractNumId w:val="36"/>
  </w:num>
  <w:num w:numId="39" w16cid:durableId="1749961022">
    <w:abstractNumId w:val="3"/>
  </w:num>
  <w:num w:numId="40" w16cid:durableId="453716893">
    <w:abstractNumId w:val="33"/>
  </w:num>
  <w:num w:numId="41" w16cid:durableId="247157659">
    <w:abstractNumId w:val="15"/>
  </w:num>
  <w:num w:numId="42" w16cid:durableId="117455945">
    <w:abstractNumId w:val="47"/>
  </w:num>
  <w:num w:numId="43" w16cid:durableId="728304644">
    <w:abstractNumId w:val="19"/>
  </w:num>
  <w:num w:numId="44" w16cid:durableId="1134711743">
    <w:abstractNumId w:val="5"/>
  </w:num>
  <w:num w:numId="45" w16cid:durableId="513542719">
    <w:abstractNumId w:val="23"/>
  </w:num>
  <w:num w:numId="46" w16cid:durableId="1305893268">
    <w:abstractNumId w:val="27"/>
  </w:num>
  <w:num w:numId="47" w16cid:durableId="997732851">
    <w:abstractNumId w:val="45"/>
  </w:num>
  <w:num w:numId="48" w16cid:durableId="340163292">
    <w:abstractNumId w:val="8"/>
  </w:num>
  <w:num w:numId="49" w16cid:durableId="1958758778">
    <w:abstractNumId w:val="10"/>
  </w:num>
  <w:num w:numId="50" w16cid:durableId="76515088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5C"/>
    <w:rsid w:val="00004012"/>
    <w:rsid w:val="000048E2"/>
    <w:rsid w:val="000122BC"/>
    <w:rsid w:val="00013F22"/>
    <w:rsid w:val="00020EA1"/>
    <w:rsid w:val="00040382"/>
    <w:rsid w:val="000420B3"/>
    <w:rsid w:val="000478AB"/>
    <w:rsid w:val="00047A5C"/>
    <w:rsid w:val="000862CB"/>
    <w:rsid w:val="000918E4"/>
    <w:rsid w:val="000927EF"/>
    <w:rsid w:val="000A75BB"/>
    <w:rsid w:val="000B14FE"/>
    <w:rsid w:val="000B395C"/>
    <w:rsid w:val="000B68C5"/>
    <w:rsid w:val="000C23A0"/>
    <w:rsid w:val="000C3B78"/>
    <w:rsid w:val="000C6442"/>
    <w:rsid w:val="000D0740"/>
    <w:rsid w:val="000D219D"/>
    <w:rsid w:val="000D3272"/>
    <w:rsid w:val="000D3F70"/>
    <w:rsid w:val="000D594A"/>
    <w:rsid w:val="000E54AD"/>
    <w:rsid w:val="000E6ADE"/>
    <w:rsid w:val="000F2F23"/>
    <w:rsid w:val="00102B4F"/>
    <w:rsid w:val="00103CBE"/>
    <w:rsid w:val="00111323"/>
    <w:rsid w:val="00115508"/>
    <w:rsid w:val="001206F8"/>
    <w:rsid w:val="0013464A"/>
    <w:rsid w:val="00143454"/>
    <w:rsid w:val="00152007"/>
    <w:rsid w:val="0015251C"/>
    <w:rsid w:val="001530B9"/>
    <w:rsid w:val="0017218B"/>
    <w:rsid w:val="00174F87"/>
    <w:rsid w:val="001941B9"/>
    <w:rsid w:val="00197486"/>
    <w:rsid w:val="001A4A30"/>
    <w:rsid w:val="001A6F5E"/>
    <w:rsid w:val="001A7911"/>
    <w:rsid w:val="001F6CBF"/>
    <w:rsid w:val="00203D9B"/>
    <w:rsid w:val="002344EB"/>
    <w:rsid w:val="00235545"/>
    <w:rsid w:val="0023687F"/>
    <w:rsid w:val="00236BEA"/>
    <w:rsid w:val="00241B6D"/>
    <w:rsid w:val="00244C64"/>
    <w:rsid w:val="00257EDD"/>
    <w:rsid w:val="00257FA3"/>
    <w:rsid w:val="00267129"/>
    <w:rsid w:val="002725E4"/>
    <w:rsid w:val="002759A9"/>
    <w:rsid w:val="00292D3C"/>
    <w:rsid w:val="002A4DB3"/>
    <w:rsid w:val="002A55B3"/>
    <w:rsid w:val="002A5C68"/>
    <w:rsid w:val="002B15FA"/>
    <w:rsid w:val="002B20FA"/>
    <w:rsid w:val="002B39FF"/>
    <w:rsid w:val="002D5CC2"/>
    <w:rsid w:val="002D6A8B"/>
    <w:rsid w:val="002E1A32"/>
    <w:rsid w:val="002E49A7"/>
    <w:rsid w:val="002F25F0"/>
    <w:rsid w:val="0030258D"/>
    <w:rsid w:val="00304708"/>
    <w:rsid w:val="00312282"/>
    <w:rsid w:val="00313892"/>
    <w:rsid w:val="00317C5E"/>
    <w:rsid w:val="00331056"/>
    <w:rsid w:val="00342000"/>
    <w:rsid w:val="0035038D"/>
    <w:rsid w:val="00370B4E"/>
    <w:rsid w:val="00372543"/>
    <w:rsid w:val="00374727"/>
    <w:rsid w:val="00384B03"/>
    <w:rsid w:val="00387287"/>
    <w:rsid w:val="0038785B"/>
    <w:rsid w:val="003A0630"/>
    <w:rsid w:val="003A505A"/>
    <w:rsid w:val="003A609F"/>
    <w:rsid w:val="003D208B"/>
    <w:rsid w:val="003F03F7"/>
    <w:rsid w:val="003F1934"/>
    <w:rsid w:val="003F573F"/>
    <w:rsid w:val="004012F7"/>
    <w:rsid w:val="00401FD3"/>
    <w:rsid w:val="004106B0"/>
    <w:rsid w:val="00410D05"/>
    <w:rsid w:val="00420817"/>
    <w:rsid w:val="00425730"/>
    <w:rsid w:val="0042663B"/>
    <w:rsid w:val="004273E6"/>
    <w:rsid w:val="004326F4"/>
    <w:rsid w:val="004408D3"/>
    <w:rsid w:val="00463976"/>
    <w:rsid w:val="0046645F"/>
    <w:rsid w:val="00473CBE"/>
    <w:rsid w:val="004848C2"/>
    <w:rsid w:val="0048532A"/>
    <w:rsid w:val="00492595"/>
    <w:rsid w:val="00492BB4"/>
    <w:rsid w:val="004A5073"/>
    <w:rsid w:val="004B1392"/>
    <w:rsid w:val="004C2027"/>
    <w:rsid w:val="004C7FBE"/>
    <w:rsid w:val="004D1DCE"/>
    <w:rsid w:val="004D2FAF"/>
    <w:rsid w:val="004D40DE"/>
    <w:rsid w:val="004E37EC"/>
    <w:rsid w:val="004E459C"/>
    <w:rsid w:val="004E6559"/>
    <w:rsid w:val="004E6BA2"/>
    <w:rsid w:val="004F0844"/>
    <w:rsid w:val="004F2EAA"/>
    <w:rsid w:val="004F3739"/>
    <w:rsid w:val="0051133F"/>
    <w:rsid w:val="005115B3"/>
    <w:rsid w:val="00512131"/>
    <w:rsid w:val="00513B11"/>
    <w:rsid w:val="00514835"/>
    <w:rsid w:val="005260FD"/>
    <w:rsid w:val="00526690"/>
    <w:rsid w:val="00535680"/>
    <w:rsid w:val="00545E5E"/>
    <w:rsid w:val="0055556C"/>
    <w:rsid w:val="0055562C"/>
    <w:rsid w:val="00567B85"/>
    <w:rsid w:val="005719DA"/>
    <w:rsid w:val="005750BA"/>
    <w:rsid w:val="0057647C"/>
    <w:rsid w:val="0058299D"/>
    <w:rsid w:val="00583E7B"/>
    <w:rsid w:val="00585C59"/>
    <w:rsid w:val="00590DD9"/>
    <w:rsid w:val="005A308D"/>
    <w:rsid w:val="005A7A7B"/>
    <w:rsid w:val="005C4C87"/>
    <w:rsid w:val="005D05CE"/>
    <w:rsid w:val="005D17D1"/>
    <w:rsid w:val="005D35DC"/>
    <w:rsid w:val="005E6983"/>
    <w:rsid w:val="005F3B3F"/>
    <w:rsid w:val="005F616D"/>
    <w:rsid w:val="00600E3E"/>
    <w:rsid w:val="00602A14"/>
    <w:rsid w:val="00604132"/>
    <w:rsid w:val="006050AC"/>
    <w:rsid w:val="00617D19"/>
    <w:rsid w:val="00620986"/>
    <w:rsid w:val="00624707"/>
    <w:rsid w:val="0062619D"/>
    <w:rsid w:val="0063100D"/>
    <w:rsid w:val="00633318"/>
    <w:rsid w:val="006410C7"/>
    <w:rsid w:val="0065556E"/>
    <w:rsid w:val="00655D4F"/>
    <w:rsid w:val="00660800"/>
    <w:rsid w:val="00667CA8"/>
    <w:rsid w:val="00671034"/>
    <w:rsid w:val="006741AB"/>
    <w:rsid w:val="0067582B"/>
    <w:rsid w:val="0068264A"/>
    <w:rsid w:val="006844F8"/>
    <w:rsid w:val="006A67BB"/>
    <w:rsid w:val="006A6C4C"/>
    <w:rsid w:val="006A79E7"/>
    <w:rsid w:val="006B1A9B"/>
    <w:rsid w:val="006B2AC5"/>
    <w:rsid w:val="006B58A5"/>
    <w:rsid w:val="006D420F"/>
    <w:rsid w:val="006E09F6"/>
    <w:rsid w:val="006F3B63"/>
    <w:rsid w:val="00705C9D"/>
    <w:rsid w:val="007149D0"/>
    <w:rsid w:val="00730941"/>
    <w:rsid w:val="007415FA"/>
    <w:rsid w:val="007449C9"/>
    <w:rsid w:val="007454E5"/>
    <w:rsid w:val="00750FBB"/>
    <w:rsid w:val="00753B2D"/>
    <w:rsid w:val="007627E5"/>
    <w:rsid w:val="00762C3C"/>
    <w:rsid w:val="00770F9B"/>
    <w:rsid w:val="007722C4"/>
    <w:rsid w:val="0077738C"/>
    <w:rsid w:val="0078224A"/>
    <w:rsid w:val="0078349E"/>
    <w:rsid w:val="00794C5A"/>
    <w:rsid w:val="0079520B"/>
    <w:rsid w:val="007970D4"/>
    <w:rsid w:val="007A5E98"/>
    <w:rsid w:val="007B5037"/>
    <w:rsid w:val="007B6AEE"/>
    <w:rsid w:val="007D00AF"/>
    <w:rsid w:val="007D4299"/>
    <w:rsid w:val="007D7AA3"/>
    <w:rsid w:val="007D7BBC"/>
    <w:rsid w:val="007D7BC2"/>
    <w:rsid w:val="007D7CBD"/>
    <w:rsid w:val="007D7EF9"/>
    <w:rsid w:val="007F0594"/>
    <w:rsid w:val="008163A5"/>
    <w:rsid w:val="00825308"/>
    <w:rsid w:val="008254FD"/>
    <w:rsid w:val="0083162A"/>
    <w:rsid w:val="00834B90"/>
    <w:rsid w:val="008352AF"/>
    <w:rsid w:val="008466D0"/>
    <w:rsid w:val="00847BA5"/>
    <w:rsid w:val="008551A2"/>
    <w:rsid w:val="0086525B"/>
    <w:rsid w:val="0086743C"/>
    <w:rsid w:val="00874C38"/>
    <w:rsid w:val="008804B5"/>
    <w:rsid w:val="00885487"/>
    <w:rsid w:val="00887EED"/>
    <w:rsid w:val="008A3717"/>
    <w:rsid w:val="008A4CE4"/>
    <w:rsid w:val="008A50B1"/>
    <w:rsid w:val="008B13F9"/>
    <w:rsid w:val="008B3147"/>
    <w:rsid w:val="008B77AC"/>
    <w:rsid w:val="008C11DC"/>
    <w:rsid w:val="008C4AA3"/>
    <w:rsid w:val="008F3679"/>
    <w:rsid w:val="008F585B"/>
    <w:rsid w:val="008F76DD"/>
    <w:rsid w:val="009004E7"/>
    <w:rsid w:val="00903E4E"/>
    <w:rsid w:val="00904466"/>
    <w:rsid w:val="00907EDE"/>
    <w:rsid w:val="00910D51"/>
    <w:rsid w:val="009201F4"/>
    <w:rsid w:val="0092316A"/>
    <w:rsid w:val="009254E0"/>
    <w:rsid w:val="009268F2"/>
    <w:rsid w:val="00927B54"/>
    <w:rsid w:val="0093173B"/>
    <w:rsid w:val="00935F5D"/>
    <w:rsid w:val="009374F9"/>
    <w:rsid w:val="009376E8"/>
    <w:rsid w:val="00942A1D"/>
    <w:rsid w:val="00951B7F"/>
    <w:rsid w:val="009533B7"/>
    <w:rsid w:val="00955B8A"/>
    <w:rsid w:val="009560D4"/>
    <w:rsid w:val="00956405"/>
    <w:rsid w:val="00957C73"/>
    <w:rsid w:val="009644E0"/>
    <w:rsid w:val="009817E7"/>
    <w:rsid w:val="00982EE7"/>
    <w:rsid w:val="00983DE2"/>
    <w:rsid w:val="00985E7C"/>
    <w:rsid w:val="009875B5"/>
    <w:rsid w:val="009922B3"/>
    <w:rsid w:val="009A04A6"/>
    <w:rsid w:val="009A1853"/>
    <w:rsid w:val="009A4192"/>
    <w:rsid w:val="009A4EB8"/>
    <w:rsid w:val="009A6EBC"/>
    <w:rsid w:val="009A75DF"/>
    <w:rsid w:val="009B28F1"/>
    <w:rsid w:val="009B670A"/>
    <w:rsid w:val="009C0AD0"/>
    <w:rsid w:val="009C0D5D"/>
    <w:rsid w:val="009C4BEB"/>
    <w:rsid w:val="009F766A"/>
    <w:rsid w:val="00A04338"/>
    <w:rsid w:val="00A073B9"/>
    <w:rsid w:val="00A1766B"/>
    <w:rsid w:val="00A219F3"/>
    <w:rsid w:val="00A22044"/>
    <w:rsid w:val="00A2360B"/>
    <w:rsid w:val="00A26835"/>
    <w:rsid w:val="00A317A9"/>
    <w:rsid w:val="00A34B1E"/>
    <w:rsid w:val="00A3584B"/>
    <w:rsid w:val="00A3652E"/>
    <w:rsid w:val="00A450A6"/>
    <w:rsid w:val="00A53DA0"/>
    <w:rsid w:val="00A55919"/>
    <w:rsid w:val="00A5768C"/>
    <w:rsid w:val="00A57696"/>
    <w:rsid w:val="00A655F7"/>
    <w:rsid w:val="00A747D1"/>
    <w:rsid w:val="00A76DCA"/>
    <w:rsid w:val="00A84A2D"/>
    <w:rsid w:val="00A8573F"/>
    <w:rsid w:val="00A876DA"/>
    <w:rsid w:val="00AA30BF"/>
    <w:rsid w:val="00AA7D52"/>
    <w:rsid w:val="00AB0423"/>
    <w:rsid w:val="00AB1897"/>
    <w:rsid w:val="00AB191A"/>
    <w:rsid w:val="00AB5EFC"/>
    <w:rsid w:val="00AC79A4"/>
    <w:rsid w:val="00AD2B08"/>
    <w:rsid w:val="00AD74B3"/>
    <w:rsid w:val="00AE16AB"/>
    <w:rsid w:val="00AE4A3F"/>
    <w:rsid w:val="00AE51FF"/>
    <w:rsid w:val="00AF34BA"/>
    <w:rsid w:val="00AF43F2"/>
    <w:rsid w:val="00B0498A"/>
    <w:rsid w:val="00B04A1C"/>
    <w:rsid w:val="00B12613"/>
    <w:rsid w:val="00B12CEA"/>
    <w:rsid w:val="00B14134"/>
    <w:rsid w:val="00B1565B"/>
    <w:rsid w:val="00B273DD"/>
    <w:rsid w:val="00B3289F"/>
    <w:rsid w:val="00B3707B"/>
    <w:rsid w:val="00B405AF"/>
    <w:rsid w:val="00B42B43"/>
    <w:rsid w:val="00B456CB"/>
    <w:rsid w:val="00B62A81"/>
    <w:rsid w:val="00B6641E"/>
    <w:rsid w:val="00B72808"/>
    <w:rsid w:val="00B81468"/>
    <w:rsid w:val="00B90534"/>
    <w:rsid w:val="00B91A05"/>
    <w:rsid w:val="00B9569E"/>
    <w:rsid w:val="00BA1ED3"/>
    <w:rsid w:val="00BA514C"/>
    <w:rsid w:val="00BB233A"/>
    <w:rsid w:val="00BB3B34"/>
    <w:rsid w:val="00BC22E1"/>
    <w:rsid w:val="00BD143B"/>
    <w:rsid w:val="00BF0D60"/>
    <w:rsid w:val="00BF0ED8"/>
    <w:rsid w:val="00BF2DA5"/>
    <w:rsid w:val="00BF5799"/>
    <w:rsid w:val="00C043BA"/>
    <w:rsid w:val="00C1082E"/>
    <w:rsid w:val="00C15B16"/>
    <w:rsid w:val="00C31B1F"/>
    <w:rsid w:val="00C444C3"/>
    <w:rsid w:val="00C44F8C"/>
    <w:rsid w:val="00C46799"/>
    <w:rsid w:val="00C46C6A"/>
    <w:rsid w:val="00C53954"/>
    <w:rsid w:val="00C6377D"/>
    <w:rsid w:val="00C64995"/>
    <w:rsid w:val="00C716A9"/>
    <w:rsid w:val="00C75C98"/>
    <w:rsid w:val="00C83A58"/>
    <w:rsid w:val="00C92526"/>
    <w:rsid w:val="00C931E9"/>
    <w:rsid w:val="00C93E1F"/>
    <w:rsid w:val="00CA2F38"/>
    <w:rsid w:val="00CB2EE2"/>
    <w:rsid w:val="00CB6E23"/>
    <w:rsid w:val="00CB7C88"/>
    <w:rsid w:val="00CC6BAF"/>
    <w:rsid w:val="00CD4AAF"/>
    <w:rsid w:val="00CE5249"/>
    <w:rsid w:val="00CF64E0"/>
    <w:rsid w:val="00CF6D68"/>
    <w:rsid w:val="00D07201"/>
    <w:rsid w:val="00D076E1"/>
    <w:rsid w:val="00D10C2C"/>
    <w:rsid w:val="00D1543A"/>
    <w:rsid w:val="00D2619E"/>
    <w:rsid w:val="00D3489C"/>
    <w:rsid w:val="00D41A13"/>
    <w:rsid w:val="00D51BE2"/>
    <w:rsid w:val="00D54C75"/>
    <w:rsid w:val="00D55FF9"/>
    <w:rsid w:val="00D60B56"/>
    <w:rsid w:val="00D76AC2"/>
    <w:rsid w:val="00D76D69"/>
    <w:rsid w:val="00D77B06"/>
    <w:rsid w:val="00D85709"/>
    <w:rsid w:val="00D86E4D"/>
    <w:rsid w:val="00D87612"/>
    <w:rsid w:val="00D87A96"/>
    <w:rsid w:val="00D91A08"/>
    <w:rsid w:val="00D93306"/>
    <w:rsid w:val="00D94CEC"/>
    <w:rsid w:val="00D95CF8"/>
    <w:rsid w:val="00D969B3"/>
    <w:rsid w:val="00D97308"/>
    <w:rsid w:val="00DA28CA"/>
    <w:rsid w:val="00DA2F44"/>
    <w:rsid w:val="00DA32CB"/>
    <w:rsid w:val="00DB0B20"/>
    <w:rsid w:val="00DD2AFB"/>
    <w:rsid w:val="00DD69B8"/>
    <w:rsid w:val="00DF3F49"/>
    <w:rsid w:val="00E06D53"/>
    <w:rsid w:val="00E214E1"/>
    <w:rsid w:val="00E22B6D"/>
    <w:rsid w:val="00E24A2B"/>
    <w:rsid w:val="00E30A7A"/>
    <w:rsid w:val="00E36DCC"/>
    <w:rsid w:val="00E441C9"/>
    <w:rsid w:val="00E55A91"/>
    <w:rsid w:val="00E65FCC"/>
    <w:rsid w:val="00E7421C"/>
    <w:rsid w:val="00E81DE0"/>
    <w:rsid w:val="00E83E53"/>
    <w:rsid w:val="00E858E3"/>
    <w:rsid w:val="00E90532"/>
    <w:rsid w:val="00EA028E"/>
    <w:rsid w:val="00EB16B9"/>
    <w:rsid w:val="00EB4E2E"/>
    <w:rsid w:val="00EC03F5"/>
    <w:rsid w:val="00EC1251"/>
    <w:rsid w:val="00EC191B"/>
    <w:rsid w:val="00EC3597"/>
    <w:rsid w:val="00ED1BAC"/>
    <w:rsid w:val="00ED4029"/>
    <w:rsid w:val="00ED7571"/>
    <w:rsid w:val="00EE6A48"/>
    <w:rsid w:val="00EE7BF1"/>
    <w:rsid w:val="00F17925"/>
    <w:rsid w:val="00F30499"/>
    <w:rsid w:val="00F40AE2"/>
    <w:rsid w:val="00F42EC6"/>
    <w:rsid w:val="00F5059F"/>
    <w:rsid w:val="00F50EB2"/>
    <w:rsid w:val="00F52960"/>
    <w:rsid w:val="00F62E4F"/>
    <w:rsid w:val="00F64E60"/>
    <w:rsid w:val="00F67EAE"/>
    <w:rsid w:val="00F800D2"/>
    <w:rsid w:val="00F83671"/>
    <w:rsid w:val="00F907D5"/>
    <w:rsid w:val="00FA0EC2"/>
    <w:rsid w:val="00FA5B99"/>
    <w:rsid w:val="00FB7ABB"/>
    <w:rsid w:val="00FC4B2B"/>
    <w:rsid w:val="00FC65ED"/>
    <w:rsid w:val="00FC6F42"/>
    <w:rsid w:val="00FD2143"/>
    <w:rsid w:val="00FD2D09"/>
    <w:rsid w:val="00FD73EE"/>
    <w:rsid w:val="00FE6E45"/>
    <w:rsid w:val="00FE7BD8"/>
    <w:rsid w:val="00FF3861"/>
    <w:rsid w:val="07F6B9BC"/>
    <w:rsid w:val="0A017881"/>
    <w:rsid w:val="282C27EF"/>
    <w:rsid w:val="2A66C20C"/>
    <w:rsid w:val="372675A2"/>
    <w:rsid w:val="5363FBCD"/>
    <w:rsid w:val="6EF6B51B"/>
    <w:rsid w:val="71E33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8B2E"/>
  <w15:chartTrackingRefBased/>
  <w15:docId w15:val="{73815757-89B6-4A5C-9A32-7A17B49E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01"/>
  </w:style>
  <w:style w:type="paragraph" w:styleId="Heading1">
    <w:name w:val="heading 1"/>
    <w:basedOn w:val="Normal"/>
    <w:link w:val="Heading1Char"/>
    <w:uiPriority w:val="9"/>
    <w:qFormat/>
    <w:rsid w:val="002B20FA"/>
    <w:pPr>
      <w:widowControl w:val="0"/>
      <w:autoSpaceDE w:val="0"/>
      <w:autoSpaceDN w:val="0"/>
      <w:spacing w:after="0" w:line="240" w:lineRule="auto"/>
      <w:ind w:left="100"/>
      <w:outlineLvl w:val="0"/>
    </w:pPr>
    <w:rPr>
      <w:rFonts w:ascii="Calibri" w:eastAsia="Calibri" w:hAnsi="Calibri" w:cs="Calibri"/>
      <w:b/>
      <w:bCs/>
      <w:sz w:val="24"/>
      <w:szCs w:val="24"/>
      <w:lang w:eastAsia="en-IE" w:bidi="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
    <w:basedOn w:val="Normal"/>
    <w:link w:val="ListParagraphChar"/>
    <w:uiPriority w:val="34"/>
    <w:qFormat/>
    <w:rsid w:val="000B395C"/>
    <w:pPr>
      <w:ind w:left="720"/>
      <w:contextualSpacing/>
    </w:pPr>
  </w:style>
  <w:style w:type="paragraph" w:styleId="NoSpacing">
    <w:name w:val="No Spacing"/>
    <w:link w:val="NoSpacingChar"/>
    <w:uiPriority w:val="1"/>
    <w:qFormat/>
    <w:rsid w:val="000B395C"/>
    <w:pPr>
      <w:spacing w:after="0" w:line="240" w:lineRule="auto"/>
    </w:pPr>
  </w:style>
  <w:style w:type="character" w:styleId="Hyperlink">
    <w:name w:val="Hyperlink"/>
    <w:basedOn w:val="DefaultParagraphFont"/>
    <w:uiPriority w:val="99"/>
    <w:unhideWhenUsed/>
    <w:rsid w:val="00102B4F"/>
    <w:rPr>
      <w:color w:val="0563C1" w:themeColor="hyperlink"/>
      <w:u w:val="single"/>
    </w:rPr>
  </w:style>
  <w:style w:type="character" w:customStyle="1" w:styleId="NoSpacingChar">
    <w:name w:val="No Spacing Char"/>
    <w:link w:val="NoSpacing"/>
    <w:uiPriority w:val="1"/>
    <w:rsid w:val="00102B4F"/>
  </w:style>
  <w:style w:type="paragraph" w:styleId="Title">
    <w:name w:val="Title"/>
    <w:basedOn w:val="Normal"/>
    <w:next w:val="Normal"/>
    <w:link w:val="TitleChar"/>
    <w:uiPriority w:val="10"/>
    <w:qFormat/>
    <w:rsid w:val="006844F8"/>
    <w:pPr>
      <w:spacing w:after="0" w:line="276" w:lineRule="auto"/>
    </w:pPr>
    <w:rPr>
      <w:rFonts w:ascii="Calibri Light" w:eastAsia="SimSun" w:hAnsi="Calibri Light" w:cs="Times New Roman"/>
      <w:caps/>
      <w:color w:val="5B9BD5"/>
      <w:spacing w:val="10"/>
      <w:sz w:val="52"/>
      <w:szCs w:val="52"/>
      <w:lang w:eastAsia="en-IE"/>
    </w:rPr>
  </w:style>
  <w:style w:type="character" w:customStyle="1" w:styleId="TitleChar">
    <w:name w:val="Title Char"/>
    <w:basedOn w:val="DefaultParagraphFont"/>
    <w:link w:val="Title"/>
    <w:uiPriority w:val="10"/>
    <w:rsid w:val="006844F8"/>
    <w:rPr>
      <w:rFonts w:ascii="Calibri Light" w:eastAsia="SimSun" w:hAnsi="Calibri Light" w:cs="Times New Roman"/>
      <w:caps/>
      <w:color w:val="5B9BD5"/>
      <w:spacing w:val="10"/>
      <w:sz w:val="52"/>
      <w:szCs w:val="52"/>
      <w:lang w:eastAsia="en-IE"/>
    </w:rPr>
  </w:style>
  <w:style w:type="paragraph" w:styleId="BodyText3">
    <w:name w:val="Body Text 3"/>
    <w:basedOn w:val="Normal"/>
    <w:link w:val="BodyText3Char"/>
    <w:uiPriority w:val="99"/>
    <w:rsid w:val="006844F8"/>
    <w:pPr>
      <w:spacing w:before="100" w:after="120" w:line="276" w:lineRule="auto"/>
    </w:pPr>
    <w:rPr>
      <w:rFonts w:ascii="Calibri" w:eastAsia="Times New Roman" w:hAnsi="Calibri" w:cs="Times New Roman"/>
      <w:sz w:val="16"/>
      <w:szCs w:val="16"/>
      <w:lang w:eastAsia="en-IE"/>
    </w:rPr>
  </w:style>
  <w:style w:type="character" w:customStyle="1" w:styleId="BodyText3Char">
    <w:name w:val="Body Text 3 Char"/>
    <w:basedOn w:val="DefaultParagraphFont"/>
    <w:link w:val="BodyText3"/>
    <w:uiPriority w:val="99"/>
    <w:rsid w:val="006844F8"/>
    <w:rPr>
      <w:rFonts w:ascii="Calibri" w:eastAsia="Times New Roman" w:hAnsi="Calibri" w:cs="Times New Roman"/>
      <w:sz w:val="16"/>
      <w:szCs w:val="16"/>
      <w:lang w:eastAsia="en-IE"/>
    </w:rPr>
  </w:style>
  <w:style w:type="paragraph" w:styleId="Header">
    <w:name w:val="header"/>
    <w:basedOn w:val="Normal"/>
    <w:link w:val="HeaderChar"/>
    <w:uiPriority w:val="99"/>
    <w:rsid w:val="00753B2D"/>
    <w:pPr>
      <w:tabs>
        <w:tab w:val="center" w:pos="4153"/>
        <w:tab w:val="right" w:pos="8306"/>
      </w:tabs>
      <w:spacing w:before="100" w:after="200" w:line="276" w:lineRule="auto"/>
    </w:pPr>
    <w:rPr>
      <w:rFonts w:ascii="Calibri" w:eastAsia="Times New Roman" w:hAnsi="Calibri" w:cs="Times New Roman"/>
      <w:sz w:val="24"/>
      <w:szCs w:val="20"/>
      <w:lang w:eastAsia="en-IE"/>
    </w:rPr>
  </w:style>
  <w:style w:type="character" w:customStyle="1" w:styleId="HeaderChar">
    <w:name w:val="Header Char"/>
    <w:basedOn w:val="DefaultParagraphFont"/>
    <w:link w:val="Header"/>
    <w:uiPriority w:val="99"/>
    <w:rsid w:val="00753B2D"/>
    <w:rPr>
      <w:rFonts w:ascii="Calibri" w:eastAsia="Times New Roman" w:hAnsi="Calibri" w:cs="Times New Roman"/>
      <w:sz w:val="24"/>
      <w:szCs w:val="20"/>
      <w:lang w:eastAsia="en-IE"/>
    </w:rPr>
  </w:style>
  <w:style w:type="character" w:styleId="CommentReference">
    <w:name w:val="annotation reference"/>
    <w:basedOn w:val="DefaultParagraphFont"/>
    <w:uiPriority w:val="99"/>
    <w:semiHidden/>
    <w:unhideWhenUsed/>
    <w:rsid w:val="00D54C75"/>
    <w:rPr>
      <w:sz w:val="16"/>
      <w:szCs w:val="16"/>
    </w:rPr>
  </w:style>
  <w:style w:type="paragraph" w:styleId="CommentText">
    <w:name w:val="annotation text"/>
    <w:basedOn w:val="Normal"/>
    <w:link w:val="CommentTextChar"/>
    <w:uiPriority w:val="99"/>
    <w:semiHidden/>
    <w:unhideWhenUsed/>
    <w:rsid w:val="00D54C75"/>
    <w:pPr>
      <w:spacing w:line="240" w:lineRule="auto"/>
    </w:pPr>
    <w:rPr>
      <w:sz w:val="20"/>
      <w:szCs w:val="20"/>
    </w:rPr>
  </w:style>
  <w:style w:type="character" w:customStyle="1" w:styleId="CommentTextChar">
    <w:name w:val="Comment Text Char"/>
    <w:basedOn w:val="DefaultParagraphFont"/>
    <w:link w:val="CommentText"/>
    <w:uiPriority w:val="99"/>
    <w:semiHidden/>
    <w:rsid w:val="00D54C75"/>
    <w:rPr>
      <w:sz w:val="20"/>
      <w:szCs w:val="20"/>
    </w:rPr>
  </w:style>
  <w:style w:type="paragraph" w:styleId="CommentSubject">
    <w:name w:val="annotation subject"/>
    <w:basedOn w:val="CommentText"/>
    <w:next w:val="CommentText"/>
    <w:link w:val="CommentSubjectChar"/>
    <w:uiPriority w:val="99"/>
    <w:semiHidden/>
    <w:unhideWhenUsed/>
    <w:rsid w:val="00D54C75"/>
    <w:rPr>
      <w:b/>
      <w:bCs/>
    </w:rPr>
  </w:style>
  <w:style w:type="character" w:customStyle="1" w:styleId="CommentSubjectChar">
    <w:name w:val="Comment Subject Char"/>
    <w:basedOn w:val="CommentTextChar"/>
    <w:link w:val="CommentSubject"/>
    <w:uiPriority w:val="99"/>
    <w:semiHidden/>
    <w:rsid w:val="00D54C75"/>
    <w:rPr>
      <w:b/>
      <w:bCs/>
      <w:sz w:val="20"/>
      <w:szCs w:val="20"/>
    </w:rPr>
  </w:style>
  <w:style w:type="paragraph" w:styleId="BalloonText">
    <w:name w:val="Balloon Text"/>
    <w:basedOn w:val="Normal"/>
    <w:link w:val="BalloonTextChar"/>
    <w:uiPriority w:val="99"/>
    <w:semiHidden/>
    <w:unhideWhenUsed/>
    <w:rsid w:val="00D54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75"/>
    <w:rPr>
      <w:rFonts w:ascii="Segoe UI" w:hAnsi="Segoe UI" w:cs="Segoe UI"/>
      <w:sz w:val="18"/>
      <w:szCs w:val="18"/>
    </w:rPr>
  </w:style>
  <w:style w:type="character" w:customStyle="1" w:styleId="ListParagraphChar">
    <w:name w:val="List Paragraph Char"/>
    <w:aliases w:val="List Paragraph 2 Char"/>
    <w:link w:val="ListParagraph"/>
    <w:uiPriority w:val="34"/>
    <w:locked/>
    <w:rsid w:val="00F62E4F"/>
  </w:style>
  <w:style w:type="paragraph" w:customStyle="1" w:styleId="Default">
    <w:name w:val="Default"/>
    <w:rsid w:val="00DB0B2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57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EDD"/>
  </w:style>
  <w:style w:type="paragraph" w:styleId="BodyText">
    <w:name w:val="Body Text"/>
    <w:basedOn w:val="Normal"/>
    <w:link w:val="BodyTextChar"/>
    <w:uiPriority w:val="99"/>
    <w:semiHidden/>
    <w:unhideWhenUsed/>
    <w:rsid w:val="002344EB"/>
    <w:pPr>
      <w:spacing w:after="120"/>
    </w:pPr>
  </w:style>
  <w:style w:type="character" w:customStyle="1" w:styleId="BodyTextChar">
    <w:name w:val="Body Text Char"/>
    <w:basedOn w:val="DefaultParagraphFont"/>
    <w:link w:val="BodyText"/>
    <w:uiPriority w:val="99"/>
    <w:semiHidden/>
    <w:rsid w:val="002344EB"/>
  </w:style>
  <w:style w:type="paragraph" w:styleId="NormalWeb">
    <w:name w:val="Normal (Web)"/>
    <w:basedOn w:val="Normal"/>
    <w:uiPriority w:val="99"/>
    <w:semiHidden/>
    <w:unhideWhenUsed/>
    <w:rsid w:val="008A4C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A57696"/>
    <w:pPr>
      <w:spacing w:after="0" w:line="240" w:lineRule="auto"/>
    </w:pPr>
  </w:style>
  <w:style w:type="paragraph" w:customStyle="1" w:styleId="TableParagraph">
    <w:name w:val="Table Paragraph"/>
    <w:basedOn w:val="Normal"/>
    <w:uiPriority w:val="1"/>
    <w:qFormat/>
    <w:rsid w:val="00AB5EFC"/>
    <w:pPr>
      <w:widowControl w:val="0"/>
      <w:autoSpaceDE w:val="0"/>
      <w:autoSpaceDN w:val="0"/>
      <w:spacing w:after="0" w:line="240" w:lineRule="auto"/>
      <w:ind w:left="110"/>
    </w:pPr>
    <w:rPr>
      <w:rFonts w:ascii="Calibri" w:eastAsia="Calibri" w:hAnsi="Calibri" w:cs="Calibri"/>
      <w:lang w:eastAsia="en-IE" w:bidi="en-IE"/>
    </w:rPr>
  </w:style>
  <w:style w:type="paragraph" w:customStyle="1" w:styleId="xmsonormal">
    <w:name w:val="x_msonormal"/>
    <w:basedOn w:val="Normal"/>
    <w:rsid w:val="00F5059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67129"/>
    <w:rPr>
      <w:b/>
      <w:bCs/>
    </w:rPr>
  </w:style>
  <w:style w:type="table" w:styleId="TableGrid">
    <w:name w:val="Table Grid"/>
    <w:basedOn w:val="TableNormal"/>
    <w:uiPriority w:val="39"/>
    <w:rsid w:val="0026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20FA"/>
    <w:rPr>
      <w:rFonts w:ascii="Calibri" w:eastAsia="Calibri" w:hAnsi="Calibri" w:cs="Calibri"/>
      <w:b/>
      <w:bCs/>
      <w:sz w:val="24"/>
      <w:szCs w:val="24"/>
      <w:lang w:eastAsia="en-IE" w:bidi="en-IE"/>
    </w:rPr>
  </w:style>
  <w:style w:type="character" w:styleId="UnresolvedMention">
    <w:name w:val="Unresolved Mention"/>
    <w:basedOn w:val="DefaultParagraphFont"/>
    <w:uiPriority w:val="99"/>
    <w:semiHidden/>
    <w:unhideWhenUsed/>
    <w:rsid w:val="0048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171">
      <w:bodyDiv w:val="1"/>
      <w:marLeft w:val="0"/>
      <w:marRight w:val="0"/>
      <w:marTop w:val="0"/>
      <w:marBottom w:val="0"/>
      <w:divBdr>
        <w:top w:val="none" w:sz="0" w:space="0" w:color="auto"/>
        <w:left w:val="none" w:sz="0" w:space="0" w:color="auto"/>
        <w:bottom w:val="none" w:sz="0" w:space="0" w:color="auto"/>
        <w:right w:val="none" w:sz="0" w:space="0" w:color="auto"/>
      </w:divBdr>
    </w:div>
    <w:div w:id="39324156">
      <w:bodyDiv w:val="1"/>
      <w:marLeft w:val="0"/>
      <w:marRight w:val="0"/>
      <w:marTop w:val="0"/>
      <w:marBottom w:val="0"/>
      <w:divBdr>
        <w:top w:val="none" w:sz="0" w:space="0" w:color="auto"/>
        <w:left w:val="none" w:sz="0" w:space="0" w:color="auto"/>
        <w:bottom w:val="none" w:sz="0" w:space="0" w:color="auto"/>
        <w:right w:val="none" w:sz="0" w:space="0" w:color="auto"/>
      </w:divBdr>
    </w:div>
    <w:div w:id="78991934">
      <w:bodyDiv w:val="1"/>
      <w:marLeft w:val="0"/>
      <w:marRight w:val="0"/>
      <w:marTop w:val="0"/>
      <w:marBottom w:val="0"/>
      <w:divBdr>
        <w:top w:val="none" w:sz="0" w:space="0" w:color="auto"/>
        <w:left w:val="none" w:sz="0" w:space="0" w:color="auto"/>
        <w:bottom w:val="none" w:sz="0" w:space="0" w:color="auto"/>
        <w:right w:val="none" w:sz="0" w:space="0" w:color="auto"/>
      </w:divBdr>
    </w:div>
    <w:div w:id="187767148">
      <w:bodyDiv w:val="1"/>
      <w:marLeft w:val="0"/>
      <w:marRight w:val="0"/>
      <w:marTop w:val="0"/>
      <w:marBottom w:val="0"/>
      <w:divBdr>
        <w:top w:val="none" w:sz="0" w:space="0" w:color="auto"/>
        <w:left w:val="none" w:sz="0" w:space="0" w:color="auto"/>
        <w:bottom w:val="none" w:sz="0" w:space="0" w:color="auto"/>
        <w:right w:val="none" w:sz="0" w:space="0" w:color="auto"/>
      </w:divBdr>
    </w:div>
    <w:div w:id="225145169">
      <w:bodyDiv w:val="1"/>
      <w:marLeft w:val="0"/>
      <w:marRight w:val="0"/>
      <w:marTop w:val="0"/>
      <w:marBottom w:val="0"/>
      <w:divBdr>
        <w:top w:val="none" w:sz="0" w:space="0" w:color="auto"/>
        <w:left w:val="none" w:sz="0" w:space="0" w:color="auto"/>
        <w:bottom w:val="none" w:sz="0" w:space="0" w:color="auto"/>
        <w:right w:val="none" w:sz="0" w:space="0" w:color="auto"/>
      </w:divBdr>
    </w:div>
    <w:div w:id="285548602">
      <w:bodyDiv w:val="1"/>
      <w:marLeft w:val="0"/>
      <w:marRight w:val="0"/>
      <w:marTop w:val="0"/>
      <w:marBottom w:val="0"/>
      <w:divBdr>
        <w:top w:val="none" w:sz="0" w:space="0" w:color="auto"/>
        <w:left w:val="none" w:sz="0" w:space="0" w:color="auto"/>
        <w:bottom w:val="none" w:sz="0" w:space="0" w:color="auto"/>
        <w:right w:val="none" w:sz="0" w:space="0" w:color="auto"/>
      </w:divBdr>
    </w:div>
    <w:div w:id="417140979">
      <w:bodyDiv w:val="1"/>
      <w:marLeft w:val="0"/>
      <w:marRight w:val="0"/>
      <w:marTop w:val="0"/>
      <w:marBottom w:val="0"/>
      <w:divBdr>
        <w:top w:val="none" w:sz="0" w:space="0" w:color="auto"/>
        <w:left w:val="none" w:sz="0" w:space="0" w:color="auto"/>
        <w:bottom w:val="none" w:sz="0" w:space="0" w:color="auto"/>
        <w:right w:val="none" w:sz="0" w:space="0" w:color="auto"/>
      </w:divBdr>
    </w:div>
    <w:div w:id="519050521">
      <w:bodyDiv w:val="1"/>
      <w:marLeft w:val="0"/>
      <w:marRight w:val="0"/>
      <w:marTop w:val="0"/>
      <w:marBottom w:val="0"/>
      <w:divBdr>
        <w:top w:val="none" w:sz="0" w:space="0" w:color="auto"/>
        <w:left w:val="none" w:sz="0" w:space="0" w:color="auto"/>
        <w:bottom w:val="none" w:sz="0" w:space="0" w:color="auto"/>
        <w:right w:val="none" w:sz="0" w:space="0" w:color="auto"/>
      </w:divBdr>
    </w:div>
    <w:div w:id="581641110">
      <w:bodyDiv w:val="1"/>
      <w:marLeft w:val="0"/>
      <w:marRight w:val="0"/>
      <w:marTop w:val="0"/>
      <w:marBottom w:val="0"/>
      <w:divBdr>
        <w:top w:val="none" w:sz="0" w:space="0" w:color="auto"/>
        <w:left w:val="none" w:sz="0" w:space="0" w:color="auto"/>
        <w:bottom w:val="none" w:sz="0" w:space="0" w:color="auto"/>
        <w:right w:val="none" w:sz="0" w:space="0" w:color="auto"/>
      </w:divBdr>
    </w:div>
    <w:div w:id="660351797">
      <w:bodyDiv w:val="1"/>
      <w:marLeft w:val="0"/>
      <w:marRight w:val="0"/>
      <w:marTop w:val="0"/>
      <w:marBottom w:val="0"/>
      <w:divBdr>
        <w:top w:val="none" w:sz="0" w:space="0" w:color="auto"/>
        <w:left w:val="none" w:sz="0" w:space="0" w:color="auto"/>
        <w:bottom w:val="none" w:sz="0" w:space="0" w:color="auto"/>
        <w:right w:val="none" w:sz="0" w:space="0" w:color="auto"/>
      </w:divBdr>
      <w:divsChild>
        <w:div w:id="1839811568">
          <w:marLeft w:val="0"/>
          <w:marRight w:val="0"/>
          <w:marTop w:val="0"/>
          <w:marBottom w:val="180"/>
          <w:divBdr>
            <w:top w:val="none" w:sz="0" w:space="0" w:color="auto"/>
            <w:left w:val="none" w:sz="0" w:space="0" w:color="auto"/>
            <w:bottom w:val="none" w:sz="0" w:space="0" w:color="auto"/>
            <w:right w:val="none" w:sz="0" w:space="0" w:color="auto"/>
          </w:divBdr>
          <w:divsChild>
            <w:div w:id="1403984157">
              <w:marLeft w:val="0"/>
              <w:marRight w:val="0"/>
              <w:marTop w:val="15"/>
              <w:marBottom w:val="0"/>
              <w:divBdr>
                <w:top w:val="none" w:sz="0" w:space="0" w:color="auto"/>
                <w:left w:val="none" w:sz="0" w:space="0" w:color="auto"/>
                <w:bottom w:val="none" w:sz="0" w:space="0" w:color="auto"/>
                <w:right w:val="none" w:sz="0" w:space="0" w:color="auto"/>
              </w:divBdr>
            </w:div>
          </w:divsChild>
        </w:div>
        <w:div w:id="89589471">
          <w:marLeft w:val="0"/>
          <w:marRight w:val="0"/>
          <w:marTop w:val="0"/>
          <w:marBottom w:val="180"/>
          <w:divBdr>
            <w:top w:val="none" w:sz="0" w:space="0" w:color="auto"/>
            <w:left w:val="none" w:sz="0" w:space="0" w:color="auto"/>
            <w:bottom w:val="none" w:sz="0" w:space="0" w:color="auto"/>
            <w:right w:val="none" w:sz="0" w:space="0" w:color="auto"/>
          </w:divBdr>
          <w:divsChild>
            <w:div w:id="13256267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07334480">
      <w:bodyDiv w:val="1"/>
      <w:marLeft w:val="0"/>
      <w:marRight w:val="0"/>
      <w:marTop w:val="0"/>
      <w:marBottom w:val="0"/>
      <w:divBdr>
        <w:top w:val="none" w:sz="0" w:space="0" w:color="auto"/>
        <w:left w:val="none" w:sz="0" w:space="0" w:color="auto"/>
        <w:bottom w:val="none" w:sz="0" w:space="0" w:color="auto"/>
        <w:right w:val="none" w:sz="0" w:space="0" w:color="auto"/>
      </w:divBdr>
    </w:div>
    <w:div w:id="710544569">
      <w:bodyDiv w:val="1"/>
      <w:marLeft w:val="0"/>
      <w:marRight w:val="0"/>
      <w:marTop w:val="0"/>
      <w:marBottom w:val="0"/>
      <w:divBdr>
        <w:top w:val="none" w:sz="0" w:space="0" w:color="auto"/>
        <w:left w:val="none" w:sz="0" w:space="0" w:color="auto"/>
        <w:bottom w:val="none" w:sz="0" w:space="0" w:color="auto"/>
        <w:right w:val="none" w:sz="0" w:space="0" w:color="auto"/>
      </w:divBdr>
    </w:div>
    <w:div w:id="876770539">
      <w:bodyDiv w:val="1"/>
      <w:marLeft w:val="0"/>
      <w:marRight w:val="0"/>
      <w:marTop w:val="0"/>
      <w:marBottom w:val="0"/>
      <w:divBdr>
        <w:top w:val="none" w:sz="0" w:space="0" w:color="auto"/>
        <w:left w:val="none" w:sz="0" w:space="0" w:color="auto"/>
        <w:bottom w:val="none" w:sz="0" w:space="0" w:color="auto"/>
        <w:right w:val="none" w:sz="0" w:space="0" w:color="auto"/>
      </w:divBdr>
    </w:div>
    <w:div w:id="924991610">
      <w:bodyDiv w:val="1"/>
      <w:marLeft w:val="0"/>
      <w:marRight w:val="0"/>
      <w:marTop w:val="0"/>
      <w:marBottom w:val="0"/>
      <w:divBdr>
        <w:top w:val="none" w:sz="0" w:space="0" w:color="auto"/>
        <w:left w:val="none" w:sz="0" w:space="0" w:color="auto"/>
        <w:bottom w:val="none" w:sz="0" w:space="0" w:color="auto"/>
        <w:right w:val="none" w:sz="0" w:space="0" w:color="auto"/>
      </w:divBdr>
    </w:div>
    <w:div w:id="1032532264">
      <w:bodyDiv w:val="1"/>
      <w:marLeft w:val="0"/>
      <w:marRight w:val="0"/>
      <w:marTop w:val="0"/>
      <w:marBottom w:val="0"/>
      <w:divBdr>
        <w:top w:val="none" w:sz="0" w:space="0" w:color="auto"/>
        <w:left w:val="none" w:sz="0" w:space="0" w:color="auto"/>
        <w:bottom w:val="none" w:sz="0" w:space="0" w:color="auto"/>
        <w:right w:val="none" w:sz="0" w:space="0" w:color="auto"/>
      </w:divBdr>
    </w:div>
    <w:div w:id="1053575487">
      <w:bodyDiv w:val="1"/>
      <w:marLeft w:val="0"/>
      <w:marRight w:val="0"/>
      <w:marTop w:val="0"/>
      <w:marBottom w:val="0"/>
      <w:divBdr>
        <w:top w:val="none" w:sz="0" w:space="0" w:color="auto"/>
        <w:left w:val="none" w:sz="0" w:space="0" w:color="auto"/>
        <w:bottom w:val="none" w:sz="0" w:space="0" w:color="auto"/>
        <w:right w:val="none" w:sz="0" w:space="0" w:color="auto"/>
      </w:divBdr>
    </w:div>
    <w:div w:id="1082607502">
      <w:bodyDiv w:val="1"/>
      <w:marLeft w:val="0"/>
      <w:marRight w:val="0"/>
      <w:marTop w:val="0"/>
      <w:marBottom w:val="0"/>
      <w:divBdr>
        <w:top w:val="none" w:sz="0" w:space="0" w:color="auto"/>
        <w:left w:val="none" w:sz="0" w:space="0" w:color="auto"/>
        <w:bottom w:val="none" w:sz="0" w:space="0" w:color="auto"/>
        <w:right w:val="none" w:sz="0" w:space="0" w:color="auto"/>
      </w:divBdr>
    </w:div>
    <w:div w:id="1152402805">
      <w:bodyDiv w:val="1"/>
      <w:marLeft w:val="0"/>
      <w:marRight w:val="0"/>
      <w:marTop w:val="0"/>
      <w:marBottom w:val="0"/>
      <w:divBdr>
        <w:top w:val="none" w:sz="0" w:space="0" w:color="auto"/>
        <w:left w:val="none" w:sz="0" w:space="0" w:color="auto"/>
        <w:bottom w:val="none" w:sz="0" w:space="0" w:color="auto"/>
        <w:right w:val="none" w:sz="0" w:space="0" w:color="auto"/>
      </w:divBdr>
    </w:div>
    <w:div w:id="1327049213">
      <w:bodyDiv w:val="1"/>
      <w:marLeft w:val="0"/>
      <w:marRight w:val="0"/>
      <w:marTop w:val="0"/>
      <w:marBottom w:val="0"/>
      <w:divBdr>
        <w:top w:val="none" w:sz="0" w:space="0" w:color="auto"/>
        <w:left w:val="none" w:sz="0" w:space="0" w:color="auto"/>
        <w:bottom w:val="none" w:sz="0" w:space="0" w:color="auto"/>
        <w:right w:val="none" w:sz="0" w:space="0" w:color="auto"/>
      </w:divBdr>
      <w:divsChild>
        <w:div w:id="811942666">
          <w:marLeft w:val="0"/>
          <w:marRight w:val="0"/>
          <w:marTop w:val="0"/>
          <w:marBottom w:val="180"/>
          <w:divBdr>
            <w:top w:val="none" w:sz="0" w:space="0" w:color="auto"/>
            <w:left w:val="none" w:sz="0" w:space="0" w:color="auto"/>
            <w:bottom w:val="none" w:sz="0" w:space="0" w:color="auto"/>
            <w:right w:val="none" w:sz="0" w:space="0" w:color="auto"/>
          </w:divBdr>
          <w:divsChild>
            <w:div w:id="177355518">
              <w:marLeft w:val="0"/>
              <w:marRight w:val="0"/>
              <w:marTop w:val="15"/>
              <w:marBottom w:val="0"/>
              <w:divBdr>
                <w:top w:val="none" w:sz="0" w:space="0" w:color="auto"/>
                <w:left w:val="none" w:sz="0" w:space="0" w:color="auto"/>
                <w:bottom w:val="none" w:sz="0" w:space="0" w:color="auto"/>
                <w:right w:val="none" w:sz="0" w:space="0" w:color="auto"/>
              </w:divBdr>
            </w:div>
          </w:divsChild>
        </w:div>
        <w:div w:id="1183083846">
          <w:marLeft w:val="0"/>
          <w:marRight w:val="0"/>
          <w:marTop w:val="0"/>
          <w:marBottom w:val="180"/>
          <w:divBdr>
            <w:top w:val="none" w:sz="0" w:space="0" w:color="auto"/>
            <w:left w:val="none" w:sz="0" w:space="0" w:color="auto"/>
            <w:bottom w:val="none" w:sz="0" w:space="0" w:color="auto"/>
            <w:right w:val="none" w:sz="0" w:space="0" w:color="auto"/>
          </w:divBdr>
          <w:divsChild>
            <w:div w:id="21158609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619605990">
      <w:bodyDiv w:val="1"/>
      <w:marLeft w:val="0"/>
      <w:marRight w:val="0"/>
      <w:marTop w:val="0"/>
      <w:marBottom w:val="0"/>
      <w:divBdr>
        <w:top w:val="none" w:sz="0" w:space="0" w:color="auto"/>
        <w:left w:val="none" w:sz="0" w:space="0" w:color="auto"/>
        <w:bottom w:val="none" w:sz="0" w:space="0" w:color="auto"/>
        <w:right w:val="none" w:sz="0" w:space="0" w:color="auto"/>
      </w:divBdr>
    </w:div>
    <w:div w:id="1666396561">
      <w:bodyDiv w:val="1"/>
      <w:marLeft w:val="0"/>
      <w:marRight w:val="0"/>
      <w:marTop w:val="0"/>
      <w:marBottom w:val="0"/>
      <w:divBdr>
        <w:top w:val="none" w:sz="0" w:space="0" w:color="auto"/>
        <w:left w:val="none" w:sz="0" w:space="0" w:color="auto"/>
        <w:bottom w:val="none" w:sz="0" w:space="0" w:color="auto"/>
        <w:right w:val="none" w:sz="0" w:space="0" w:color="auto"/>
      </w:divBdr>
    </w:div>
    <w:div w:id="1873876588">
      <w:bodyDiv w:val="1"/>
      <w:marLeft w:val="0"/>
      <w:marRight w:val="0"/>
      <w:marTop w:val="0"/>
      <w:marBottom w:val="0"/>
      <w:divBdr>
        <w:top w:val="none" w:sz="0" w:space="0" w:color="auto"/>
        <w:left w:val="none" w:sz="0" w:space="0" w:color="auto"/>
        <w:bottom w:val="none" w:sz="0" w:space="0" w:color="auto"/>
        <w:right w:val="none" w:sz="0" w:space="0" w:color="auto"/>
      </w:divBdr>
    </w:div>
    <w:div w:id="2030328428">
      <w:bodyDiv w:val="1"/>
      <w:marLeft w:val="0"/>
      <w:marRight w:val="0"/>
      <w:marTop w:val="0"/>
      <w:marBottom w:val="0"/>
      <w:divBdr>
        <w:top w:val="none" w:sz="0" w:space="0" w:color="auto"/>
        <w:left w:val="none" w:sz="0" w:space="0" w:color="auto"/>
        <w:bottom w:val="none" w:sz="0" w:space="0" w:color="auto"/>
        <w:right w:val="none" w:sz="0" w:space="0" w:color="auto"/>
      </w:divBdr>
    </w:div>
    <w:div w:id="21422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pa.ie/consultancy.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a.ie/courses/training-development.45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ie/courses.10.html" TargetMode="External"/><Relationship Id="rId5" Type="http://schemas.openxmlformats.org/officeDocument/2006/relationships/webSettings" Target="webSettings.xml"/><Relationship Id="rId15" Type="http://schemas.openxmlformats.org/officeDocument/2006/relationships/hyperlink" Target="mailto:ipa@consciatalent.com" TargetMode="External"/><Relationship Id="rId10" Type="http://schemas.openxmlformats.org/officeDocument/2006/relationships/hyperlink" Target="mailto:ipa@consciatalen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p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21DC-5D1B-4AA0-8C85-573C52A0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Murphy</dc:creator>
  <cp:keywords/>
  <dc:description/>
  <cp:lastModifiedBy>Gemma  Quigley</cp:lastModifiedBy>
  <cp:revision>2</cp:revision>
  <cp:lastPrinted>2024-07-15T14:34:00Z</cp:lastPrinted>
  <dcterms:created xsi:type="dcterms:W3CDTF">2024-09-04T14:37:00Z</dcterms:created>
  <dcterms:modified xsi:type="dcterms:W3CDTF">2024-09-04T14:37:00Z</dcterms:modified>
</cp:coreProperties>
</file>