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0683AC84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BC3EF8">
        <w:rPr>
          <w:b/>
          <w:bCs/>
          <w:color w:val="FFFFFF" w:themeColor="background1"/>
          <w:sz w:val="28"/>
          <w:szCs w:val="28"/>
        </w:rPr>
        <w:t>I</w:t>
      </w:r>
      <w:r w:rsidR="007E43C8">
        <w:rPr>
          <w:b/>
          <w:bCs/>
          <w:color w:val="FFFFFF" w:themeColor="background1"/>
          <w:sz w:val="28"/>
          <w:szCs w:val="28"/>
        </w:rPr>
        <w:t xml:space="preserve"> – </w:t>
      </w:r>
      <w:r w:rsidR="00BC3EF8">
        <w:rPr>
          <w:b/>
          <w:bCs/>
          <w:color w:val="FFFFFF" w:themeColor="background1"/>
          <w:sz w:val="28"/>
          <w:szCs w:val="28"/>
        </w:rPr>
        <w:t>COMAH, Chemical Production and Storage</w:t>
      </w:r>
    </w:p>
    <w:p w14:paraId="35F3CAD2" w14:textId="71ACB4E0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</w:t>
      </w:r>
      <w:r w:rsidR="007E5555">
        <w:t xml:space="preserve"> </w:t>
      </w:r>
      <w:hyperlink r:id="rId12" w:tgtFrame="_blank" w:tooltip="https://jobs.consciatalent.com/hsajobs" w:history="1">
        <w:r w:rsidR="007E5555" w:rsidRPr="007E5555">
          <w:rPr>
            <w:rFonts w:ascii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https://jobs.consciatalent.com/hsajobs</w:t>
        </w:r>
      </w:hyperlink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7388D224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BC3EF8">
        <w:rPr>
          <w:b/>
          <w:lang w:val="en-US"/>
        </w:rPr>
        <w:t>16</w:t>
      </w:r>
      <w:r w:rsidR="00BC3EF8" w:rsidRPr="00BC3EF8">
        <w:rPr>
          <w:b/>
          <w:vertAlign w:val="superscript"/>
          <w:lang w:val="en-US"/>
        </w:rPr>
        <w:t>th</w:t>
      </w:r>
      <w:r w:rsidR="00BC3EF8">
        <w:rPr>
          <w:b/>
          <w:lang w:val="en-US"/>
        </w:rPr>
        <w:t xml:space="preserve"> January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2126"/>
        <w:gridCol w:w="1565"/>
        <w:gridCol w:w="3685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  <w:gridSpan w:val="3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  <w:gridSpan w:val="3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  <w:gridSpan w:val="3"/>
          </w:tcPr>
          <w:p w14:paraId="711E9157" w14:textId="685CFEBE" w:rsidR="00F719A3" w:rsidRDefault="00F719A3" w:rsidP="00F719A3"/>
        </w:tc>
      </w:tr>
      <w:tr w:rsidR="00DA7483" w14:paraId="4547B58C" w14:textId="77777777" w:rsidTr="00BC3EF8">
        <w:trPr>
          <w:gridAfter w:val="1"/>
          <w:wAfter w:w="3685" w:type="dxa"/>
          <w:trHeight w:val="174"/>
        </w:trPr>
        <w:tc>
          <w:tcPr>
            <w:tcW w:w="1838" w:type="dxa"/>
            <w:vMerge w:val="restart"/>
            <w:shd w:val="clear" w:color="auto" w:fill="332C80"/>
          </w:tcPr>
          <w:p w14:paraId="602F69F3" w14:textId="77777777" w:rsidR="00DA7483" w:rsidRDefault="00DA7483" w:rsidP="00B11601">
            <w:pPr>
              <w:rPr>
                <w:color w:val="D8E1F2"/>
              </w:rPr>
            </w:pPr>
            <w:r>
              <w:rPr>
                <w:color w:val="D8E1F2"/>
              </w:rPr>
              <w:t xml:space="preserve">Preferred Location (Please select up to a maximum of </w:t>
            </w:r>
            <w:r w:rsidR="004B6A77">
              <w:rPr>
                <w:color w:val="D8E1F2"/>
              </w:rPr>
              <w:t>2</w:t>
            </w:r>
            <w:r>
              <w:rPr>
                <w:color w:val="D8E1F2"/>
              </w:rPr>
              <w:t xml:space="preserve"> locations)</w:t>
            </w:r>
          </w:p>
        </w:tc>
        <w:tc>
          <w:tcPr>
            <w:tcW w:w="2126" w:type="dxa"/>
            <w:shd w:val="clear" w:color="auto" w:fill="FFFFFF" w:themeFill="background1"/>
          </w:tcPr>
          <w:p w14:paraId="16007C3A" w14:textId="77777777" w:rsidR="00DA7483" w:rsidRPr="00DA7483" w:rsidRDefault="00DA7483" w:rsidP="00B1160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Location</w:t>
            </w:r>
          </w:p>
        </w:tc>
        <w:tc>
          <w:tcPr>
            <w:tcW w:w="1565" w:type="dxa"/>
            <w:shd w:val="clear" w:color="auto" w:fill="FFFFFF" w:themeFill="background1"/>
          </w:tcPr>
          <w:p w14:paraId="2BAA7498" w14:textId="77777777" w:rsidR="00DA7483" w:rsidRPr="00DA7483" w:rsidRDefault="00DA7483" w:rsidP="00B1160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Mark with (X)</w:t>
            </w:r>
          </w:p>
        </w:tc>
      </w:tr>
      <w:tr w:rsidR="00DA7483" w14:paraId="458CD34E" w14:textId="77777777" w:rsidTr="00BC3EF8">
        <w:trPr>
          <w:gridAfter w:val="1"/>
          <w:wAfter w:w="3685" w:type="dxa"/>
          <w:trHeight w:val="174"/>
        </w:trPr>
        <w:tc>
          <w:tcPr>
            <w:tcW w:w="1838" w:type="dxa"/>
            <w:vMerge/>
            <w:shd w:val="clear" w:color="auto" w:fill="332C80"/>
          </w:tcPr>
          <w:p w14:paraId="6B0C9CE4" w14:textId="77777777" w:rsidR="00DA7483" w:rsidRPr="00C31059" w:rsidRDefault="00DA7483" w:rsidP="00B1160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5DEBB948" w14:textId="77777777" w:rsidR="00DA7483" w:rsidRDefault="00FD2726" w:rsidP="00B11601">
            <w:r>
              <w:t>Dublin</w:t>
            </w:r>
          </w:p>
        </w:tc>
        <w:tc>
          <w:tcPr>
            <w:tcW w:w="1565" w:type="dxa"/>
          </w:tcPr>
          <w:p w14:paraId="372FF312" w14:textId="77777777" w:rsidR="00DA7483" w:rsidRDefault="00DA7483" w:rsidP="00B11601"/>
        </w:tc>
      </w:tr>
      <w:tr w:rsidR="00DA7483" w14:paraId="3F581085" w14:textId="77777777" w:rsidTr="00BC3EF8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4693220A" w14:textId="77777777" w:rsidR="00DA7483" w:rsidRDefault="00DA7483" w:rsidP="00B1160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158DB725" w14:textId="77777777" w:rsidR="00DA7483" w:rsidRDefault="00FD2726" w:rsidP="00B11601">
            <w:r w:rsidRPr="00724056">
              <w:rPr>
                <w:rFonts w:cstheme="minorHAnsi"/>
              </w:rPr>
              <w:t>Athlone</w:t>
            </w:r>
          </w:p>
        </w:tc>
        <w:tc>
          <w:tcPr>
            <w:tcW w:w="1565" w:type="dxa"/>
          </w:tcPr>
          <w:p w14:paraId="78B7D44A" w14:textId="77777777" w:rsidR="00DA7483" w:rsidRDefault="00DA7483" w:rsidP="00B11601"/>
        </w:tc>
      </w:tr>
      <w:tr w:rsidR="00DA7483" w14:paraId="27EA470A" w14:textId="77777777" w:rsidTr="00BC3EF8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307E9F0D" w14:textId="77777777" w:rsidR="00DA7483" w:rsidRDefault="00DA7483" w:rsidP="00B1160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04A87C4F" w14:textId="77777777" w:rsidR="00DA7483" w:rsidRDefault="00FD2726" w:rsidP="00B11601">
            <w:r>
              <w:t>Cork</w:t>
            </w:r>
          </w:p>
        </w:tc>
        <w:tc>
          <w:tcPr>
            <w:tcW w:w="1565" w:type="dxa"/>
          </w:tcPr>
          <w:p w14:paraId="4EB59A38" w14:textId="77777777" w:rsidR="00DA7483" w:rsidRDefault="00DA7483" w:rsidP="00B11601"/>
        </w:tc>
      </w:tr>
      <w:tr w:rsidR="00DA7483" w14:paraId="18FF8266" w14:textId="77777777" w:rsidTr="00BC3EF8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3D54CAFB" w14:textId="77777777" w:rsidR="00DA7483" w:rsidRDefault="00DA7483" w:rsidP="00B1160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78FBDBF1" w14:textId="77777777" w:rsidR="00DA7483" w:rsidRDefault="00F07A09" w:rsidP="00B11601">
            <w:r>
              <w:t>Kilkenny</w:t>
            </w:r>
          </w:p>
        </w:tc>
        <w:tc>
          <w:tcPr>
            <w:tcW w:w="1565" w:type="dxa"/>
          </w:tcPr>
          <w:p w14:paraId="7131A7CE" w14:textId="77777777" w:rsidR="00DA7483" w:rsidRDefault="00DA7483" w:rsidP="00B11601"/>
        </w:tc>
      </w:tr>
      <w:tr w:rsidR="001244BB" w14:paraId="6FD4480A" w14:textId="77777777" w:rsidTr="001244BB">
        <w:trPr>
          <w:gridAfter w:val="1"/>
          <w:wAfter w:w="3685" w:type="dxa"/>
        </w:trPr>
        <w:tc>
          <w:tcPr>
            <w:tcW w:w="5529" w:type="dxa"/>
            <w:gridSpan w:val="3"/>
            <w:shd w:val="clear" w:color="auto" w:fill="332C80"/>
          </w:tcPr>
          <w:p w14:paraId="12FC3043" w14:textId="77777777" w:rsidR="001244BB" w:rsidRDefault="001244BB" w:rsidP="00B2114C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73499C68" w14:textId="349906BC" w:rsidR="00BC3EF8" w:rsidRPr="00BC3EF8" w:rsidRDefault="00BC3EF8" w:rsidP="00AE1962">
      <w:pPr>
        <w:rPr>
          <w:i/>
          <w:iCs/>
          <w:color w:val="332C80"/>
        </w:rPr>
      </w:pPr>
      <w:r>
        <w:rPr>
          <w:color w:val="332C80"/>
        </w:rPr>
        <w:t>*</w:t>
      </w:r>
      <w:r w:rsidRPr="00BC3EF8">
        <w:rPr>
          <w:rFonts w:ascii="Aptos" w:hAnsi="Aptos" w:cs="Aptos"/>
          <w:i/>
          <w:iCs/>
          <w14:ligatures w14:val="standardContextual"/>
        </w:rPr>
        <w:t xml:space="preserve"> </w:t>
      </w:r>
      <w:r w:rsidRPr="00BC3EF8">
        <w:rPr>
          <w:i/>
          <w:iCs/>
          <w:color w:val="332C80"/>
        </w:rPr>
        <w:t>This role entails conducting inspections at relevant COMAH establishments and sub-COMAH sites, in</w:t>
      </w:r>
      <w:r>
        <w:rPr>
          <w:i/>
          <w:iCs/>
          <w:color w:val="332C80"/>
        </w:rPr>
        <w:t xml:space="preserve"> </w:t>
      </w:r>
      <w:r w:rsidRPr="00BC3EF8">
        <w:rPr>
          <w:i/>
          <w:iCs/>
          <w:color w:val="332C80"/>
        </w:rPr>
        <w:t>line with the Authority's Annual Programme of Work. Given that most of these sites are situated in</w:t>
      </w:r>
      <w:r>
        <w:rPr>
          <w:i/>
          <w:iCs/>
          <w:color w:val="332C80"/>
        </w:rPr>
        <w:t xml:space="preserve"> </w:t>
      </w:r>
      <w:r w:rsidRPr="00BC3EF8">
        <w:rPr>
          <w:i/>
          <w:iCs/>
          <w:color w:val="332C80"/>
        </w:rPr>
        <w:t>the greater Dublin and Cork areas, successful candidates will be assigned to the Authority's offices in either Dublin or Cork. However, for the</w:t>
      </w:r>
      <w:r>
        <w:rPr>
          <w:i/>
          <w:iCs/>
          <w:color w:val="332C80"/>
        </w:rPr>
        <w:t xml:space="preserve"> </w:t>
      </w:r>
      <w:r w:rsidRPr="00BC3EF8">
        <w:rPr>
          <w:i/>
          <w:iCs/>
          <w:color w:val="332C80"/>
        </w:rPr>
        <w:t>right candidate, assignment to an alternative regional location in either Kilkenny or Athlone may be considered.</w:t>
      </w: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EBE9D3A" w14:textId="77777777" w:rsidR="00F719A3" w:rsidRDefault="00F719A3" w:rsidP="00F719A3"/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0653E390" w14:textId="77777777" w:rsidR="000C480E" w:rsidRDefault="000C480E" w:rsidP="004B37E8">
      <w:pPr>
        <w:rPr>
          <w:b/>
          <w:bCs/>
          <w:u w:val="single"/>
        </w:rPr>
      </w:pPr>
    </w:p>
    <w:p w14:paraId="20236E14" w14:textId="77777777" w:rsidR="0000750C" w:rsidRDefault="0000750C" w:rsidP="004B37E8">
      <w:pPr>
        <w:rPr>
          <w:b/>
          <w:bCs/>
          <w:u w:val="single"/>
        </w:rPr>
      </w:pPr>
    </w:p>
    <w:p w14:paraId="3E41454D" w14:textId="77777777" w:rsidR="0000750C" w:rsidRDefault="0000750C" w:rsidP="004B37E8">
      <w:pPr>
        <w:rPr>
          <w:b/>
          <w:bCs/>
          <w:u w:val="single"/>
        </w:rPr>
      </w:pPr>
    </w:p>
    <w:p w14:paraId="1F8AEE7C" w14:textId="77777777" w:rsidR="0000750C" w:rsidRDefault="0000750C" w:rsidP="004B37E8">
      <w:pPr>
        <w:rPr>
          <w:b/>
          <w:bCs/>
          <w:u w:val="single"/>
        </w:rPr>
      </w:pPr>
    </w:p>
    <w:p w14:paraId="04577111" w14:textId="77777777" w:rsidR="0000750C" w:rsidRDefault="0000750C" w:rsidP="004B37E8">
      <w:pPr>
        <w:rPr>
          <w:b/>
          <w:bCs/>
          <w:u w:val="single"/>
        </w:rPr>
      </w:pPr>
    </w:p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1C8C6AE8" w14:textId="08441374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05A4A0D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0B3FC29B" w14:textId="6C13B887" w:rsidR="00CA066F" w:rsidRPr="00675B39" w:rsidRDefault="00BC3EF8" w:rsidP="00675B39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>
              <w:t>Primary degree or equivalent in Engineering, Science, or other appropriate discipline</w:t>
            </w:r>
            <w:r w:rsidRPr="00675B39"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</w:tc>
      </w:tr>
      <w:tr w:rsidR="00CA066F" w:rsidRPr="00C31059" w14:paraId="532DC1BA" w14:textId="77777777" w:rsidTr="005A4A0D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07E107C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Default="007E107C" w:rsidP="007E43C8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>Desirable</w:t>
            </w:r>
            <w:r w:rsidRPr="00675B3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64D461F3" w14:textId="349377BD" w:rsidR="007E107C" w:rsidRPr="00675B39" w:rsidRDefault="00BC3EF8" w:rsidP="007E107C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>
              <w:t>A recognised post graduate qualification in an area relevant to chemical or process safety.</w:t>
            </w:r>
          </w:p>
        </w:tc>
      </w:tr>
      <w:tr w:rsidR="007E107C" w:rsidRPr="00C31059" w14:paraId="26A7BA90" w14:textId="77777777" w:rsidTr="007E107C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38717E00" w14:textId="77777777" w:rsidR="004B37E8" w:rsidRDefault="004B37E8" w:rsidP="004B37E8"/>
    <w:p w14:paraId="590DAD4B" w14:textId="77777777" w:rsidR="0034078D" w:rsidRDefault="0034078D" w:rsidP="004B37E8"/>
    <w:p w14:paraId="201771FE" w14:textId="77777777" w:rsidR="0034078D" w:rsidRDefault="0034078D" w:rsidP="004B37E8"/>
    <w:p w14:paraId="5561276C" w14:textId="77777777" w:rsidR="0034078D" w:rsidRDefault="0034078D" w:rsidP="004B37E8"/>
    <w:p w14:paraId="1FF34F5A" w14:textId="77777777" w:rsidR="0034078D" w:rsidRDefault="0034078D" w:rsidP="004B37E8"/>
    <w:p w14:paraId="02B636C2" w14:textId="77777777" w:rsidR="0034078D" w:rsidRDefault="0034078D" w:rsidP="004B37E8"/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31796" w:rsidRDefault="00E31796" w:rsidP="004B37E8">
      <w:pPr>
        <w:rPr>
          <w:i/>
          <w:iCs/>
          <w:color w:val="404040" w:themeColor="text1" w:themeTint="BF"/>
          <w:sz w:val="28"/>
          <w:szCs w:val="28"/>
          <w:u w:val="single"/>
        </w:rPr>
      </w:pPr>
      <w:r w:rsidRPr="00E31796">
        <w:rPr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64227473" w:rsidR="004B37E8" w:rsidRPr="00742C5B" w:rsidRDefault="00BC3EF8" w:rsidP="60DEC5D4">
            <w:pPr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>
              <w:t>Minimum of three years relevant work experience.</w:t>
            </w:r>
            <w:r w:rsidR="007E107C"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23CC768" w14:textId="77777777" w:rsidR="000C4134" w:rsidRDefault="000C4134" w:rsidP="60DEC5D4"/>
    <w:p w14:paraId="68F89357" w14:textId="77777777" w:rsidR="00BD011C" w:rsidRDefault="00BD011C" w:rsidP="60DEC5D4"/>
    <w:p w14:paraId="4B525329" w14:textId="04C1C826" w:rsidR="00E31796" w:rsidRPr="00E31796" w:rsidRDefault="00E31796" w:rsidP="60DEC5D4">
      <w:pPr>
        <w:rPr>
          <w:b/>
          <w:bCs/>
          <w:sz w:val="24"/>
          <w:szCs w:val="24"/>
          <w:u w:val="single"/>
        </w:rPr>
      </w:pPr>
      <w:r w:rsidRPr="00E31796">
        <w:rPr>
          <w:b/>
          <w:bCs/>
          <w:sz w:val="24"/>
          <w:szCs w:val="24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46D6E221" w:rsidR="004B37E8" w:rsidRPr="007E107C" w:rsidRDefault="0000750C" w:rsidP="007E107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t>Experience in project management/staff management.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  <w:tr w:rsidR="00D531CB" w:rsidRPr="00C31059" w14:paraId="774B62AF" w14:textId="77777777" w:rsidTr="00D531CB">
        <w:tc>
          <w:tcPr>
            <w:tcW w:w="9016" w:type="dxa"/>
            <w:shd w:val="clear" w:color="auto" w:fill="D9E2F3" w:themeFill="accent1" w:themeFillTint="33"/>
          </w:tcPr>
          <w:p w14:paraId="65E402C6" w14:textId="09196078" w:rsidR="00D531CB" w:rsidRPr="0060617C" w:rsidRDefault="0000750C" w:rsidP="00A95501">
            <w:pPr>
              <w:rPr>
                <w:rFonts w:cstheme="minorHAnsi"/>
                <w:i/>
                <w:iCs/>
              </w:rPr>
            </w:pPr>
            <w:r>
              <w:t>Experience in a process safety or safety role within a chemicals /process industry.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D531CB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D531CB">
              <w:rPr>
                <w:i/>
                <w:iCs/>
                <w:sz w:val="20"/>
                <w:szCs w:val="20"/>
              </w:rPr>
              <w:t>3</w:t>
            </w:r>
            <w:r w:rsidR="00D531CB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D531CB" w:rsidRPr="00C31059" w14:paraId="6F2EEDB2" w14:textId="77777777" w:rsidTr="00D531CB">
        <w:tc>
          <w:tcPr>
            <w:tcW w:w="9016" w:type="dxa"/>
          </w:tcPr>
          <w:p w14:paraId="2215BDF9" w14:textId="77777777" w:rsidR="00D531CB" w:rsidRDefault="00D531CB" w:rsidP="00A95501">
            <w:pPr>
              <w:rPr>
                <w:sz w:val="20"/>
                <w:szCs w:val="20"/>
              </w:rPr>
            </w:pPr>
          </w:p>
          <w:p w14:paraId="2EE23355" w14:textId="77777777" w:rsidR="00194605" w:rsidRDefault="00194605" w:rsidP="00C96577">
            <w:pPr>
              <w:jc w:val="both"/>
              <w:rPr>
                <w:rFonts w:eastAsia="Times New Roman" w:cstheme="minorHAnsi"/>
              </w:rPr>
            </w:pPr>
          </w:p>
          <w:p w14:paraId="5F534CDA" w14:textId="77777777" w:rsidR="0000750C" w:rsidRDefault="0000750C" w:rsidP="00C96577">
            <w:pPr>
              <w:jc w:val="both"/>
              <w:rPr>
                <w:rFonts w:eastAsia="Times New Roman" w:cstheme="minorHAnsi"/>
              </w:rPr>
            </w:pPr>
          </w:p>
          <w:p w14:paraId="485C78FF" w14:textId="77777777" w:rsidR="0000750C" w:rsidRDefault="0000750C" w:rsidP="00C96577">
            <w:pPr>
              <w:jc w:val="both"/>
              <w:rPr>
                <w:rFonts w:eastAsia="Times New Roman" w:cstheme="minorHAnsi"/>
              </w:rPr>
            </w:pPr>
          </w:p>
          <w:p w14:paraId="2D274E8A" w14:textId="77777777" w:rsidR="0000750C" w:rsidRDefault="0000750C" w:rsidP="00C96577">
            <w:pPr>
              <w:jc w:val="both"/>
              <w:rPr>
                <w:rFonts w:eastAsia="Times New Roman" w:cstheme="minorHAnsi"/>
              </w:rPr>
            </w:pPr>
          </w:p>
          <w:p w14:paraId="17757251" w14:textId="77777777" w:rsidR="0000750C" w:rsidRDefault="0000750C" w:rsidP="00C96577">
            <w:pPr>
              <w:jc w:val="both"/>
              <w:rPr>
                <w:rFonts w:eastAsia="Times New Roman" w:cstheme="minorHAnsi"/>
              </w:rPr>
            </w:pPr>
          </w:p>
          <w:p w14:paraId="54702C06" w14:textId="77777777" w:rsidR="0000750C" w:rsidRDefault="0000750C" w:rsidP="00C96577">
            <w:pPr>
              <w:jc w:val="both"/>
              <w:rPr>
                <w:rFonts w:eastAsia="Times New Roman" w:cstheme="minorHAnsi"/>
              </w:rPr>
            </w:pPr>
          </w:p>
          <w:p w14:paraId="6CAD1FDF" w14:textId="77777777" w:rsidR="0000750C" w:rsidRPr="00194605" w:rsidRDefault="0000750C" w:rsidP="00C96577">
            <w:pPr>
              <w:jc w:val="both"/>
              <w:rPr>
                <w:rFonts w:eastAsia="Times New Roman" w:cstheme="minorHAnsi"/>
              </w:rPr>
            </w:pPr>
          </w:p>
          <w:p w14:paraId="6F140C76" w14:textId="77777777" w:rsidR="00194605" w:rsidRPr="00C31059" w:rsidRDefault="00194605" w:rsidP="0000750C">
            <w:pPr>
              <w:jc w:val="both"/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948"/>
        <w:gridCol w:w="512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F354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5ADC43E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14:paraId="064E5991" w14:textId="77777777" w:rsidR="00E82282" w:rsidRDefault="00E82282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82282" w14:paraId="6F623D9A" w14:textId="77777777" w:rsidTr="0034078D">
        <w:trPr>
          <w:trHeight w:val="454"/>
        </w:trPr>
        <w:tc>
          <w:tcPr>
            <w:tcW w:w="7602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000000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lastRenderedPageBreak/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AB3F" w14:textId="77777777" w:rsidR="00C0067C" w:rsidRDefault="00C0067C" w:rsidP="00F719A3">
      <w:pPr>
        <w:spacing w:after="0" w:line="240" w:lineRule="auto"/>
      </w:pPr>
      <w:r>
        <w:separator/>
      </w:r>
    </w:p>
  </w:endnote>
  <w:endnote w:type="continuationSeparator" w:id="0">
    <w:p w14:paraId="13D94F68" w14:textId="77777777" w:rsidR="00C0067C" w:rsidRDefault="00C0067C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76B8" w14:textId="31DF6466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 xml:space="preserve">I – </w:t>
    </w:r>
    <w:r w:rsidR="00BC3EF8">
      <w:rPr>
        <w:rFonts w:ascii="Arial" w:hAnsi="Arial" w:cs="Arial"/>
        <w:color w:val="000000"/>
        <w:sz w:val="16"/>
        <w:szCs w:val="20"/>
      </w:rPr>
      <w:t>COMAH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                </w:t>
    </w:r>
    <w:r>
      <w:rPr>
        <w:rFonts w:ascii="Arial" w:hAnsi="Arial" w:cs="Arial"/>
        <w:color w:val="000000"/>
        <w:sz w:val="16"/>
        <w:szCs w:val="20"/>
      </w:rPr>
      <w:tab/>
      <w:t xml:space="preserve">© Health and Safety Authority </w:t>
    </w:r>
    <w:r w:rsidR="00BC3EF8">
      <w:rPr>
        <w:rFonts w:ascii="Arial" w:hAnsi="Arial" w:cs="Arial"/>
        <w:color w:val="000000"/>
        <w:sz w:val="16"/>
        <w:szCs w:val="20"/>
      </w:rPr>
      <w:t>Dec</w:t>
    </w:r>
    <w:r w:rsidR="00FB78B0">
      <w:rPr>
        <w:rFonts w:ascii="Arial" w:hAnsi="Arial" w:cs="Arial"/>
        <w:color w:val="000000"/>
        <w:sz w:val="16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D88C" w14:textId="77777777" w:rsidR="00C0067C" w:rsidRDefault="00C0067C" w:rsidP="00F719A3">
      <w:pPr>
        <w:spacing w:after="0" w:line="240" w:lineRule="auto"/>
      </w:pPr>
      <w:r>
        <w:separator/>
      </w:r>
    </w:p>
  </w:footnote>
  <w:footnote w:type="continuationSeparator" w:id="0">
    <w:p w14:paraId="0921575A" w14:textId="77777777" w:rsidR="00C0067C" w:rsidRDefault="00C0067C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608A9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78F1"/>
    <w:rsid w:val="00216C50"/>
    <w:rsid w:val="00224737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C620F"/>
    <w:rsid w:val="003D2783"/>
    <w:rsid w:val="003D487B"/>
    <w:rsid w:val="003F1512"/>
    <w:rsid w:val="003F23A8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E5555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5E73"/>
    <w:rsid w:val="00866B2D"/>
    <w:rsid w:val="008948D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31C81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067C"/>
    <w:rsid w:val="00C27466"/>
    <w:rsid w:val="00C31059"/>
    <w:rsid w:val="00C34E16"/>
    <w:rsid w:val="00C40100"/>
    <w:rsid w:val="00C442FC"/>
    <w:rsid w:val="00C448C9"/>
    <w:rsid w:val="00C50197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31E07"/>
    <w:rsid w:val="00D37E51"/>
    <w:rsid w:val="00D4152D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7D2C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E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bs.consciatalent.com/hsajob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de62a56-3f81-4c3f-8504-582165f224a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f5cf1a2-06d9-424b-90a9-2c0abda289fb">
      <Terms xmlns="http://schemas.microsoft.com/office/infopath/2007/PartnerControls"/>
    </eDocs_DocumentTopicsTaxHTField0>
    <eDocs_FileStatus xmlns="http://schemas.microsoft.com/sharepoint/v3">Live</eDocs_FileStatus>
    <eDocs_FileTopic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bed3fde6-7170-4613-9eba-98f824b1dfe5</TermId>
        </TermInfo>
        <TermInfo xmlns="http://schemas.microsoft.com/office/infopath/2007/PartnerControls">
          <TermName xmlns="http://schemas.microsoft.com/office/infopath/2007/PartnerControls">Garda Vetting</TermName>
          <TermId xmlns="http://schemas.microsoft.com/office/infopath/2007/PartnerControls">50b641cf-4ced-4cca-bebc-0aecc0546d71</TermId>
        </TermInfo>
      </Terms>
    </eDocs_FileTopicsTaxHTField0>
    <eDocs_Year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73225aa2-7755-4d04-8b30-fe687e72f96d</TermId>
        </TermInfo>
      </Terms>
    </eDocs_YearTaxHTField0>
    <TaxCatchAll xmlns="0d18887a-4cef-4926-842f-7356cee886dc">
      <Value>5</Value>
      <Value>4</Value>
      <Value>3</Value>
      <Value>2</Value>
      <Value>1</Value>
    </TaxCatchAll>
    <eDocs_SeriesSubSerie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039</TermName>
          <TermId xmlns="http://schemas.microsoft.com/office/infopath/2007/PartnerControls">db8947da-afa7-45ab-818f-5922d542832e</TermId>
        </TermInfo>
      </Terms>
    </eDocs_SeriesSubSeriesTaxHTField0>
    <eDocs_FileName xmlns="http://schemas.microsoft.com/sharepoint/v3">HSA039-002-2021</eDocs_FileName>
    <_dlc_ExpireDateSaved xmlns="http://schemas.microsoft.com/sharepoint/v3" xsi:nil="true"/>
    <_dlc_ExpireDate xmlns="http://schemas.microsoft.com/sharepoint/v3" xsi:nil="true"/>
    <eDocs_SecurityClassification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eDocs_SecurityClassification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989B0D1F6B55C4D9D839C5C5E29EA7C" ma:contentTypeVersion="12" ma:contentTypeDescription="Create a new document for eDocs" ma:contentTypeScope="" ma:versionID="161c2e56990ff5cd574d838cab03fe10">
  <xsd:schema xmlns:xsd="http://www.w3.org/2001/XMLSchema" xmlns:xs="http://www.w3.org/2001/XMLSchema" xmlns:p="http://schemas.microsoft.com/office/2006/metadata/properties" xmlns:ns1="http://schemas.microsoft.com/sharepoint/v3" xmlns:ns2="9f5cf1a2-06d9-424b-90a9-2c0abda289fb" xmlns:ns3="0d18887a-4cef-4926-842f-7356cee886dc" targetNamespace="http://schemas.microsoft.com/office/2006/metadata/properties" ma:root="true" ma:fieldsID="9999a28288ef7303e1b4a29fa40cafad" ns1:_="" ns2:_="" ns3:_="">
    <xsd:import namespace="http://schemas.microsoft.com/sharepoint/v3"/>
    <xsd:import namespace="9f5cf1a2-06d9-424b-90a9-2c0abda289fb"/>
    <xsd:import namespace="0d18887a-4cef-4926-842f-7356cee886d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f1a2-06d9-424b-90a9-2c0abda289f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c62dd59-2bd5-4113-a83d-2d8721f41b56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c62dd59-2bd5-4113-a83d-2d8721f41b56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5abae98d-4ca0-4543-9a4f-a9f8054d316c" ma:fieldId="{6bbd3faf-a5ab-4e5e-b8a6-a5e099cef439}" ma:sspId="0c62dd59-2bd5-4113-a83d-2d8721f41b56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887a-4cef-4926-842f-7356cee886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3ca994-fb43-4219-a89a-1fe8f9525813}" ma:internalName="TaxCatchAll" ma:showField="CatchAllData" ma:web="0d18887a-4cef-4926-842f-7356cee8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A71EC-7113-480D-A7BB-0D23DE57BA3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</ds:schemaRefs>
</ds:datastoreItem>
</file>

<file path=customXml/itemProps3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69A9A-BC2A-4DC2-B403-2818ED8671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AF086B-235A-476A-9E58-BF00A58B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5cf1a2-06d9-424b-90a9-2c0abda289fb"/>
    <ds:schemaRef ds:uri="0d18887a-4cef-4926-842f-7356cee8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Gemma  Quigley</cp:lastModifiedBy>
  <cp:revision>2</cp:revision>
  <cp:lastPrinted>2024-06-17T08:21:00Z</cp:lastPrinted>
  <dcterms:created xsi:type="dcterms:W3CDTF">2024-12-12T09:32:00Z</dcterms:created>
  <dcterms:modified xsi:type="dcterms:W3CDTF">2024-12-12T09:32:00Z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0x0101000BC94875665D404BB1351B53C41FD2C000B989B0D1F6B55C4D9D839C5C5E29EA7C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</Properties>
</file>